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AFF8203"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FF26A5">
        <w:rPr>
          <w:rFonts w:ascii="Arial" w:hAnsi="Arial" w:cs="Arial"/>
          <w:b/>
          <w:bCs/>
          <w:sz w:val="28"/>
          <w:lang w:eastAsia="zh-CN"/>
        </w:rPr>
        <w:t>20</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D168F0">
        <w:rPr>
          <w:rFonts w:ascii="Arial" w:hAnsi="Arial" w:cs="Arial"/>
          <w:b/>
          <w:bCs/>
          <w:sz w:val="28"/>
          <w:lang w:eastAsia="zh-CN"/>
        </w:rPr>
        <w:t xml:space="preserve">       </w:t>
      </w:r>
      <w:r w:rsidR="006C015A">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BA75E2" w:rsidRPr="00BA75E2">
        <w:rPr>
          <w:rFonts w:ascii="Arial" w:hAnsi="Arial" w:cs="Arial"/>
          <w:b/>
          <w:bCs/>
          <w:sz w:val="28"/>
          <w:lang w:eastAsia="zh-CN"/>
        </w:rPr>
        <w:t>2500175</w:t>
      </w:r>
    </w:p>
    <w:p w14:paraId="497F113D" w14:textId="3330B7E5" w:rsidR="003C346D" w:rsidRPr="00F11A82" w:rsidRDefault="00F11A82"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F11A82">
        <w:rPr>
          <w:rFonts w:ascii="Arial" w:hAnsi="Arial" w:cs="Arial"/>
          <w:b/>
          <w:bCs/>
          <w:sz w:val="28"/>
          <w:lang w:val="en-GB"/>
        </w:rPr>
        <w:t>Athens, Greece, February 17</w:t>
      </w:r>
      <w:r w:rsidRPr="00F11A82">
        <w:rPr>
          <w:rFonts w:ascii="Arial" w:hAnsi="Arial" w:cs="Arial"/>
          <w:b/>
          <w:bCs/>
          <w:sz w:val="28"/>
          <w:vertAlign w:val="superscript"/>
          <w:lang w:val="en-GB"/>
        </w:rPr>
        <w:t>th</w:t>
      </w:r>
      <w:r w:rsidRPr="00F11A82">
        <w:rPr>
          <w:rFonts w:ascii="Arial" w:hAnsi="Arial" w:cs="Arial"/>
          <w:b/>
          <w:bCs/>
          <w:sz w:val="28"/>
          <w:lang w:val="en-GB"/>
        </w:rPr>
        <w:t xml:space="preserve"> – 21</w:t>
      </w:r>
      <w:r w:rsidRPr="00F11A82">
        <w:rPr>
          <w:rFonts w:ascii="Arial" w:hAnsi="Arial" w:cs="Arial"/>
          <w:b/>
          <w:bCs/>
          <w:sz w:val="28"/>
          <w:vertAlign w:val="superscript"/>
          <w:lang w:val="en-GB"/>
        </w:rPr>
        <w:t>st</w:t>
      </w:r>
      <w:r w:rsidRPr="00F11A82">
        <w:rPr>
          <w:rFonts w:ascii="Arial" w:hAnsi="Arial" w:cs="Arial"/>
          <w:b/>
          <w:bCs/>
          <w:sz w:val="28"/>
          <w:lang w:val="en-GB"/>
        </w:rPr>
        <w:t>, 2025</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2F21641F" w:rsidR="003C346D" w:rsidRPr="00CF123B" w:rsidRDefault="00997F89" w:rsidP="003C346D">
      <w:pPr>
        <w:spacing w:after="60"/>
        <w:ind w:left="1555" w:hanging="1555"/>
        <w:jc w:val="left"/>
        <w:rPr>
          <w:b/>
          <w:lang w:eastAsia="zh-CN"/>
        </w:rPr>
      </w:pPr>
      <w:r w:rsidRPr="00CF123B">
        <w:rPr>
          <w:b/>
        </w:rPr>
        <w:t>Source:</w:t>
      </w:r>
      <w:r w:rsidRPr="00CF123B">
        <w:rPr>
          <w:b/>
        </w:rPr>
        <w:tab/>
      </w:r>
      <w:r w:rsidR="006C015A">
        <w:rPr>
          <w:b/>
          <w:lang w:eastAsia="zh-CN"/>
        </w:rPr>
        <w:t>Spreadtrum, UNISOC</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584316">
      <w:pPr>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1"/>
      </w:pPr>
      <w:r>
        <w:t>Adaptation of SSB in time domain</w:t>
      </w:r>
    </w:p>
    <w:p w14:paraId="345B5619" w14:textId="1198B1E7" w:rsidR="003678A4" w:rsidRDefault="005B1695" w:rsidP="0042734F">
      <w:pPr>
        <w:rPr>
          <w:lang w:eastAsia="zh-CN"/>
        </w:rPr>
      </w:pPr>
      <w:r>
        <w:rPr>
          <w:rFonts w:hint="eastAsia"/>
          <w:lang w:eastAsia="zh-CN"/>
        </w:rPr>
        <w:t>In RAN1#118</w:t>
      </w:r>
      <w:r w:rsidR="008B79C7">
        <w:rPr>
          <w:lang w:eastAsia="zh-CN"/>
        </w:rPr>
        <w:t xml:space="preserve"> [</w:t>
      </w:r>
      <w:r w:rsidR="00F8631F">
        <w:rPr>
          <w:lang w:eastAsia="zh-CN"/>
        </w:rPr>
        <w:t>2</w:t>
      </w:r>
      <w:r w:rsidR="008B79C7">
        <w:rPr>
          <w:lang w:eastAsia="zh-CN"/>
        </w:rPr>
        <w:t>]</w:t>
      </w:r>
      <w:r>
        <w:rPr>
          <w:rFonts w:hint="eastAsia"/>
          <w:lang w:eastAsia="zh-CN"/>
        </w:rPr>
        <w:t>, further agreements on PCell/</w:t>
      </w:r>
      <w:r>
        <w:rPr>
          <w:lang w:eastAsia="zh-CN"/>
        </w:rPr>
        <w:t>SCell (for connected UEs) were made.</w:t>
      </w:r>
    </w:p>
    <w:tbl>
      <w:tblPr>
        <w:tblStyle w:val="ad"/>
        <w:tblW w:w="0" w:type="auto"/>
        <w:tblLook w:val="04A0" w:firstRow="1" w:lastRow="0" w:firstColumn="1" w:lastColumn="0" w:noHBand="0" w:noVBand="1"/>
      </w:tblPr>
      <w:tblGrid>
        <w:gridCol w:w="9307"/>
      </w:tblGrid>
      <w:tr w:rsidR="005B1695" w14:paraId="7834AAA6" w14:textId="77777777" w:rsidTr="005B1695">
        <w:tc>
          <w:tcPr>
            <w:tcW w:w="9307" w:type="dxa"/>
          </w:tcPr>
          <w:p w14:paraId="07F22B51" w14:textId="77777777" w:rsidR="005B1695" w:rsidRPr="005B1695" w:rsidRDefault="005B1695" w:rsidP="005B1695">
            <w:pPr>
              <w:autoSpaceDE/>
              <w:autoSpaceDN/>
              <w:adjustRightInd/>
              <w:snapToGrid/>
              <w:spacing w:after="0"/>
              <w:jc w:val="left"/>
              <w:rPr>
                <w:rFonts w:ascii="Times" w:eastAsia="Batang" w:hAnsi="Times" w:cs="Times"/>
                <w:b/>
                <w:bCs/>
                <w:sz w:val="20"/>
                <w:szCs w:val="24"/>
                <w:highlight w:val="green"/>
                <w:lang w:val="en-GB" w:eastAsia="x-none"/>
              </w:rPr>
            </w:pPr>
            <w:r w:rsidRPr="005B1695">
              <w:rPr>
                <w:rFonts w:ascii="Times" w:eastAsia="Batang" w:hAnsi="Times" w:cs="Times"/>
                <w:b/>
                <w:bCs/>
                <w:sz w:val="20"/>
                <w:szCs w:val="24"/>
                <w:highlight w:val="green"/>
                <w:lang w:val="en-GB" w:eastAsia="x-none"/>
              </w:rPr>
              <w:t>Agreement</w:t>
            </w:r>
          </w:p>
          <w:p w14:paraId="707476DF" w14:textId="77777777" w:rsidR="005B1695" w:rsidRPr="005B1695" w:rsidRDefault="005B1695" w:rsidP="005B1695">
            <w:pPr>
              <w:autoSpaceDE/>
              <w:autoSpaceDN/>
              <w:adjustRightInd/>
              <w:snapToGrid/>
              <w:spacing w:after="0"/>
              <w:jc w:val="left"/>
              <w:rPr>
                <w:rFonts w:ascii="Times" w:eastAsia="Batang" w:hAnsi="Times"/>
                <w:sz w:val="20"/>
                <w:szCs w:val="24"/>
                <w:lang w:val="en-GB"/>
              </w:rPr>
            </w:pPr>
            <w:r w:rsidRPr="005B1695">
              <w:rPr>
                <w:rFonts w:eastAsia="Batang"/>
                <w:sz w:val="20"/>
                <w:szCs w:val="24"/>
                <w:lang w:val="en-GB"/>
              </w:rPr>
              <w:t>For adaptation mechanism(s) of SSB in time-domain,</w:t>
            </w:r>
          </w:p>
          <w:p w14:paraId="3F014EE9" w14:textId="77777777" w:rsidR="005B1695" w:rsidRPr="005B1695" w:rsidRDefault="005B1695" w:rsidP="005B1695">
            <w:pPr>
              <w:numPr>
                <w:ilvl w:val="0"/>
                <w:numId w:val="25"/>
              </w:numPr>
              <w:autoSpaceDE/>
              <w:autoSpaceDN/>
              <w:adjustRightInd/>
              <w:snapToGrid/>
              <w:spacing w:after="0" w:line="259" w:lineRule="auto"/>
              <w:ind w:left="1080"/>
              <w:jc w:val="left"/>
              <w:rPr>
                <w:rFonts w:eastAsia="Batang"/>
                <w:sz w:val="20"/>
                <w:szCs w:val="24"/>
                <w:lang w:val="en-GB"/>
              </w:rPr>
            </w:pPr>
            <w:r w:rsidRPr="005B1695">
              <w:rPr>
                <w:rFonts w:eastAsia="Batang"/>
                <w:sz w:val="20"/>
                <w:szCs w:val="24"/>
                <w:lang w:val="en-GB"/>
              </w:rPr>
              <w:t xml:space="preserve">For Rel-19 NES-capable UE’s PCell (Connected mode), adaptation of CD-SSB on sync raster is not supported </w:t>
            </w:r>
          </w:p>
          <w:p w14:paraId="303D0AE6"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that is not CD-SSB is supported (A2)</w:t>
            </w:r>
          </w:p>
          <w:p w14:paraId="30D7F39F"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FFS: Adaptation for SSB not on sync raster is supported (A3)</w:t>
            </w:r>
          </w:p>
          <w:p w14:paraId="67A9DAF9" w14:textId="77777777" w:rsidR="005B1695" w:rsidRPr="005B1695" w:rsidRDefault="005B1695" w:rsidP="005B1695">
            <w:pPr>
              <w:numPr>
                <w:ilvl w:val="0"/>
                <w:numId w:val="25"/>
              </w:numPr>
              <w:autoSpaceDE/>
              <w:autoSpaceDN/>
              <w:adjustRightInd/>
              <w:snapToGrid/>
              <w:spacing w:after="0" w:line="259" w:lineRule="auto"/>
              <w:ind w:left="1080"/>
              <w:contextualSpacing/>
              <w:jc w:val="left"/>
              <w:rPr>
                <w:rFonts w:eastAsia="Batang"/>
                <w:sz w:val="20"/>
                <w:szCs w:val="24"/>
                <w:lang w:val="en-GB" w:eastAsia="x-none"/>
              </w:rPr>
            </w:pPr>
            <w:r w:rsidRPr="005B1695">
              <w:rPr>
                <w:rFonts w:eastAsia="Batang"/>
                <w:sz w:val="20"/>
                <w:szCs w:val="24"/>
                <w:lang w:val="en-GB" w:eastAsia="x-none"/>
              </w:rPr>
              <w:t>For Rel-19 NES-capable UE’s SCell</w:t>
            </w:r>
          </w:p>
          <w:p w14:paraId="7A4275D8" w14:textId="77777777" w:rsidR="005B1695" w:rsidRPr="005B1695" w:rsidRDefault="005B1695" w:rsidP="005B1695">
            <w:pPr>
              <w:numPr>
                <w:ilvl w:val="1"/>
                <w:numId w:val="25"/>
              </w:numPr>
              <w:autoSpaceDE/>
              <w:autoSpaceDN/>
              <w:adjustRightInd/>
              <w:snapToGrid/>
              <w:spacing w:after="0" w:line="259" w:lineRule="auto"/>
              <w:ind w:left="1800"/>
              <w:jc w:val="left"/>
              <w:rPr>
                <w:rFonts w:eastAsia="Batang"/>
                <w:sz w:val="20"/>
                <w:szCs w:val="24"/>
                <w:lang w:val="en-GB"/>
              </w:rPr>
            </w:pPr>
            <w:r w:rsidRPr="005B1695">
              <w:rPr>
                <w:rFonts w:eastAsia="Batang"/>
                <w:sz w:val="20"/>
                <w:szCs w:val="24"/>
                <w:lang w:val="en-GB"/>
              </w:rPr>
              <w:t>Adaptation of SSB configured for the SCell is supported for the following cases</w:t>
            </w:r>
          </w:p>
          <w:p w14:paraId="62AFD52E"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FFS: Adaptation for CD-SSB (B1) including UE impact compared to legacy operation where the SSB is configured with periodicity&gt;20msec for SCell</w:t>
            </w:r>
          </w:p>
          <w:p w14:paraId="0E922D57" w14:textId="77777777" w:rsidR="005B1695" w:rsidRPr="005B1695" w:rsidRDefault="005B1695" w:rsidP="005B1695">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on sync raster (B2’)</w:t>
            </w:r>
          </w:p>
          <w:p w14:paraId="21E20DB5" w14:textId="705C9EC5" w:rsidR="005B1695" w:rsidRPr="005B1695" w:rsidRDefault="005B1695" w:rsidP="0042734F">
            <w:pPr>
              <w:numPr>
                <w:ilvl w:val="2"/>
                <w:numId w:val="25"/>
              </w:numPr>
              <w:autoSpaceDE/>
              <w:autoSpaceDN/>
              <w:adjustRightInd/>
              <w:snapToGrid/>
              <w:spacing w:after="0" w:line="259" w:lineRule="auto"/>
              <w:ind w:left="2520"/>
              <w:jc w:val="left"/>
              <w:rPr>
                <w:rFonts w:eastAsia="Batang"/>
                <w:sz w:val="20"/>
                <w:szCs w:val="24"/>
                <w:lang w:val="en-GB"/>
              </w:rPr>
            </w:pPr>
            <w:r w:rsidRPr="005B1695">
              <w:rPr>
                <w:rFonts w:eastAsia="Batang"/>
                <w:sz w:val="20"/>
                <w:szCs w:val="24"/>
                <w:lang w:val="en-GB"/>
              </w:rPr>
              <w:t>Adaptation for SSB that is not CD-SSB not on sync raster (B3’)</w:t>
            </w:r>
          </w:p>
        </w:tc>
      </w:tr>
    </w:tbl>
    <w:p w14:paraId="29526742" w14:textId="252193ED" w:rsidR="00584316" w:rsidRDefault="00584316" w:rsidP="00584316">
      <w:pPr>
        <w:rPr>
          <w:lang w:eastAsia="zh-CN"/>
        </w:rPr>
      </w:pPr>
      <w:r>
        <w:rPr>
          <w:rFonts w:hint="eastAsia"/>
          <w:lang w:eastAsia="zh-CN"/>
        </w:rPr>
        <w:t>In RAN1#</w:t>
      </w:r>
      <w:r>
        <w:rPr>
          <w:lang w:eastAsia="zh-CN"/>
        </w:rPr>
        <w:t xml:space="preserve">119, the following agreement on </w:t>
      </w:r>
      <w:r w:rsidRPr="00584316">
        <w:rPr>
          <w:lang w:eastAsia="zh-CN"/>
        </w:rPr>
        <w:t xml:space="preserve">SSB adaptation in time domain for Rel-19 NES-capable UE’s PCell </w:t>
      </w:r>
      <w:r>
        <w:rPr>
          <w:lang w:eastAsia="zh-CN"/>
        </w:rPr>
        <w:t>had been achieved</w:t>
      </w:r>
      <w:r w:rsidR="00F8631F">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584316" w:rsidRPr="00584316" w14:paraId="33837B05" w14:textId="77777777" w:rsidTr="009B5965">
        <w:tc>
          <w:tcPr>
            <w:tcW w:w="9307" w:type="dxa"/>
          </w:tcPr>
          <w:p w14:paraId="595009F2" w14:textId="77777777" w:rsidR="00584316" w:rsidRPr="00584316" w:rsidRDefault="00584316" w:rsidP="009B5965">
            <w:pPr>
              <w:autoSpaceDE/>
              <w:autoSpaceDN/>
              <w:adjustRightInd/>
              <w:snapToGrid/>
              <w:spacing w:after="0" w:line="259" w:lineRule="auto"/>
              <w:jc w:val="left"/>
              <w:rPr>
                <w:rFonts w:eastAsia="Batang"/>
                <w:b/>
                <w:bCs/>
                <w:sz w:val="20"/>
                <w:szCs w:val="24"/>
                <w:lang w:val="en-GB"/>
              </w:rPr>
            </w:pPr>
            <w:r w:rsidRPr="00584316">
              <w:rPr>
                <w:rFonts w:eastAsia="Batang"/>
                <w:b/>
                <w:bCs/>
                <w:sz w:val="20"/>
                <w:szCs w:val="24"/>
                <w:lang w:val="en-GB"/>
              </w:rPr>
              <w:t>Conclusion</w:t>
            </w:r>
          </w:p>
          <w:p w14:paraId="6E9A60E1" w14:textId="77777777" w:rsidR="00584316" w:rsidRPr="00584316" w:rsidRDefault="00584316" w:rsidP="009B5965">
            <w:pPr>
              <w:autoSpaceDE/>
              <w:autoSpaceDN/>
              <w:adjustRightInd/>
              <w:snapToGrid/>
              <w:spacing w:after="0"/>
              <w:jc w:val="left"/>
              <w:rPr>
                <w:rFonts w:eastAsia="Batang"/>
                <w:sz w:val="20"/>
                <w:szCs w:val="24"/>
                <w:lang w:val="en-GB"/>
              </w:rPr>
            </w:pPr>
            <w:r w:rsidRPr="00584316">
              <w:rPr>
                <w:rFonts w:eastAsia="Batang"/>
                <w:sz w:val="20"/>
                <w:szCs w:val="24"/>
                <w:lang w:val="en-GB"/>
              </w:rPr>
              <w:t>There is no RAN1 consensus to support SSB adaptation in time domain for Rel-19 NES-capable UE’s PCell (connected mode).</w:t>
            </w:r>
          </w:p>
        </w:tc>
      </w:tr>
    </w:tbl>
    <w:p w14:paraId="754DFCAA" w14:textId="5A879DF4" w:rsidR="005B1695" w:rsidRDefault="005B1695" w:rsidP="00DF7B5D">
      <w:pPr>
        <w:rPr>
          <w:rFonts w:eastAsia="Batang"/>
          <w:szCs w:val="24"/>
          <w:lang w:val="en-GB"/>
        </w:rPr>
      </w:pPr>
      <w:r w:rsidRPr="00584316">
        <w:rPr>
          <w:rFonts w:eastAsia="Batang"/>
          <w:szCs w:val="24"/>
        </w:rPr>
        <w:t xml:space="preserve">For </w:t>
      </w:r>
      <w:r w:rsidRPr="00584316">
        <w:rPr>
          <w:rFonts w:eastAsia="Batang"/>
          <w:szCs w:val="24"/>
          <w:lang w:val="en-GB"/>
        </w:rPr>
        <w:t xml:space="preserve">Rel-19 NES-capable UE’s SCell, </w:t>
      </w:r>
      <w:r w:rsidR="00DF7B5D">
        <w:rPr>
          <w:rFonts w:eastAsia="Batang"/>
          <w:szCs w:val="24"/>
          <w:lang w:val="en-GB"/>
        </w:rPr>
        <w:t>whether</w:t>
      </w:r>
      <w:r w:rsidR="00DF7B5D" w:rsidRPr="00DF7B5D">
        <w:rPr>
          <w:rFonts w:eastAsia="Batang"/>
          <w:szCs w:val="24"/>
          <w:lang w:val="en-GB"/>
        </w:rPr>
        <w:t xml:space="preserve">/how </w:t>
      </w:r>
      <w:r w:rsidR="00DF7B5D">
        <w:rPr>
          <w:rFonts w:eastAsia="Batang"/>
          <w:szCs w:val="24"/>
          <w:lang w:val="en-GB"/>
        </w:rPr>
        <w:t>to support a</w:t>
      </w:r>
      <w:r w:rsidR="00DF7B5D" w:rsidRPr="00DF7B5D">
        <w:rPr>
          <w:rFonts w:eastAsia="Batang"/>
          <w:szCs w:val="24"/>
          <w:lang w:val="en-GB"/>
        </w:rPr>
        <w:t>daptation for CD-SSB (B1)</w:t>
      </w:r>
      <w:r w:rsidR="00DF7B5D">
        <w:rPr>
          <w:rFonts w:eastAsia="Batang"/>
          <w:szCs w:val="24"/>
          <w:lang w:val="en-GB"/>
        </w:rPr>
        <w:t xml:space="preserve"> is FFS. In our view, a</w:t>
      </w:r>
      <w:r w:rsidR="00DF7B5D" w:rsidRPr="00DF7B5D">
        <w:rPr>
          <w:rFonts w:eastAsia="Batang"/>
          <w:szCs w:val="24"/>
          <w:lang w:val="en-GB"/>
        </w:rPr>
        <w:t xml:space="preserve"> SCell that have a CD-SSB can be a PCell/camped cell for the other UE.</w:t>
      </w:r>
      <w:r w:rsidR="00DF7B5D">
        <w:rPr>
          <w:rFonts w:eastAsia="Batang"/>
          <w:szCs w:val="24"/>
          <w:lang w:val="en-GB"/>
        </w:rPr>
        <w:t xml:space="preserve"> Therefore, a</w:t>
      </w:r>
      <w:r w:rsidR="00DF7B5D" w:rsidRPr="00DF7B5D">
        <w:rPr>
          <w:rFonts w:eastAsia="Batang"/>
          <w:szCs w:val="24"/>
          <w:lang w:val="en-GB"/>
        </w:rPr>
        <w:t>daptation for CD-SSB (B1) shall be deprioritized</w:t>
      </w:r>
      <w:r w:rsidR="00DF7B5D">
        <w:rPr>
          <w:rFonts w:eastAsia="Batang"/>
          <w:szCs w:val="24"/>
          <w:lang w:val="en-GB"/>
        </w:rPr>
        <w:t>.</w:t>
      </w:r>
    </w:p>
    <w:p w14:paraId="1FC38517" w14:textId="715CF7F9" w:rsidR="00DF7B5D" w:rsidRPr="00DF7B5D" w:rsidRDefault="00DF7B5D" w:rsidP="00DF7B5D">
      <w:pPr>
        <w:rPr>
          <w:b/>
          <w:i/>
          <w:sz w:val="28"/>
          <w:lang w:eastAsia="zh-CN"/>
        </w:rPr>
      </w:pPr>
      <w:r w:rsidRPr="00DF7B5D">
        <w:rPr>
          <w:rFonts w:eastAsia="Batang"/>
          <w:b/>
          <w:i/>
          <w:szCs w:val="24"/>
          <w:lang w:val="en-GB"/>
        </w:rPr>
        <w:t>Proposal 1: For Rel-19 NES-capable UE’s SCell, adaptation for CD-SSB (B1) shall be deprioritized.</w:t>
      </w:r>
    </w:p>
    <w:p w14:paraId="0502D286" w14:textId="600DF681" w:rsidR="00B855DB" w:rsidRPr="00B855DB" w:rsidRDefault="00B855DB" w:rsidP="0070208A">
      <w:pPr>
        <w:rPr>
          <w:rFonts w:hint="eastAsia"/>
          <w:lang w:eastAsia="zh-CN"/>
        </w:rPr>
      </w:pPr>
    </w:p>
    <w:p w14:paraId="144D1C24" w14:textId="4BFDFEA3" w:rsidR="00B33D30" w:rsidRDefault="00B33D30" w:rsidP="00B33D30">
      <w:pPr>
        <w:pStyle w:val="1"/>
      </w:pPr>
      <w:r>
        <w:t>Adaptation of PRACH in time domain</w:t>
      </w:r>
    </w:p>
    <w:p w14:paraId="6A1E9AEA" w14:textId="77EF604A" w:rsidR="00A66C17" w:rsidRDefault="00A66C17" w:rsidP="00C70FAC">
      <w:pPr>
        <w:rPr>
          <w:lang w:eastAsia="zh-CN"/>
        </w:rPr>
      </w:pPr>
      <w:r>
        <w:rPr>
          <w:rFonts w:hint="eastAsia"/>
          <w:lang w:eastAsia="zh-CN"/>
        </w:rPr>
        <w:t>I</w:t>
      </w:r>
      <w:r>
        <w:rPr>
          <w:lang w:eastAsia="zh-CN"/>
        </w:rPr>
        <w:t>n RAN1#119, the following agreements on a</w:t>
      </w:r>
      <w:r w:rsidRPr="00A66C17">
        <w:rPr>
          <w:lang w:eastAsia="zh-CN"/>
        </w:rPr>
        <w:t xml:space="preserve">daptation of PRACH in time domain </w:t>
      </w:r>
      <w:r>
        <w:rPr>
          <w:lang w:eastAsia="zh-CN"/>
        </w:rPr>
        <w:t>had been achieved</w:t>
      </w:r>
      <w:r w:rsidR="00B86BB7">
        <w:rPr>
          <w:lang w:eastAsia="zh-CN"/>
        </w:rPr>
        <w:t xml:space="preserve"> [</w:t>
      </w:r>
      <w:r w:rsidR="00741700">
        <w:rPr>
          <w:lang w:eastAsia="zh-CN"/>
        </w:rPr>
        <w:t>3</w:t>
      </w:r>
      <w:r w:rsidR="00B86BB7">
        <w:rPr>
          <w:lang w:eastAsia="zh-CN"/>
        </w:rPr>
        <w:t>]</w:t>
      </w:r>
      <w:r>
        <w:rPr>
          <w:lang w:eastAsia="zh-CN"/>
        </w:rPr>
        <w:t>.</w:t>
      </w:r>
    </w:p>
    <w:tbl>
      <w:tblPr>
        <w:tblStyle w:val="ad"/>
        <w:tblW w:w="0" w:type="auto"/>
        <w:tblLook w:val="04A0" w:firstRow="1" w:lastRow="0" w:firstColumn="1" w:lastColumn="0" w:noHBand="0" w:noVBand="1"/>
      </w:tblPr>
      <w:tblGrid>
        <w:gridCol w:w="9307"/>
      </w:tblGrid>
      <w:tr w:rsidR="00A66C17" w14:paraId="666EEC4F" w14:textId="77777777" w:rsidTr="00A66C17">
        <w:tc>
          <w:tcPr>
            <w:tcW w:w="9307" w:type="dxa"/>
          </w:tcPr>
          <w:p w14:paraId="4675FE5C" w14:textId="77777777" w:rsidR="00A66C17" w:rsidRPr="00C70FAC" w:rsidRDefault="00A66C17" w:rsidP="00A66C17">
            <w:pPr>
              <w:autoSpaceDE/>
              <w:autoSpaceDN/>
              <w:adjustRightInd/>
              <w:snapToGrid/>
              <w:spacing w:after="0"/>
              <w:jc w:val="left"/>
              <w:rPr>
                <w:rFonts w:ascii="Times" w:eastAsia="Batang" w:hAnsi="Times"/>
                <w:lang w:val="en-GB" w:eastAsia="x-none"/>
              </w:rPr>
            </w:pPr>
            <w:r w:rsidRPr="00C70FAC">
              <w:rPr>
                <w:rFonts w:ascii="Times" w:eastAsia="Batang" w:hAnsi="Times"/>
                <w:highlight w:val="green"/>
                <w:lang w:val="en-GB" w:eastAsia="x-none"/>
              </w:rPr>
              <w:t>Agreement</w:t>
            </w:r>
          </w:p>
          <w:p w14:paraId="37ABE358" w14:textId="77777777" w:rsidR="00A66C17" w:rsidRPr="00C70FAC" w:rsidRDefault="00A66C17" w:rsidP="00A66C17">
            <w:pPr>
              <w:autoSpaceDE/>
              <w:autoSpaceDN/>
              <w:adjustRightInd/>
              <w:snapToGrid/>
              <w:spacing w:after="0"/>
              <w:jc w:val="left"/>
              <w:rPr>
                <w:rFonts w:eastAsia="Batang"/>
                <w:lang w:val="en-GB"/>
              </w:rPr>
            </w:pPr>
            <w:r w:rsidRPr="00C70FAC">
              <w:rPr>
                <w:rFonts w:eastAsia="Batang"/>
                <w:lang w:val="en-GB"/>
              </w:rPr>
              <w:t>For DCI-based adaptation for additional PRACH resources, select only from the following alternatives:</w:t>
            </w:r>
          </w:p>
          <w:p w14:paraId="583D6B3A" w14:textId="77777777" w:rsidR="00A66C17" w:rsidRPr="00C70FAC" w:rsidRDefault="00A66C17" w:rsidP="00A66C17">
            <w:pPr>
              <w:numPr>
                <w:ilvl w:val="0"/>
                <w:numId w:val="32"/>
              </w:numPr>
              <w:autoSpaceDE/>
              <w:autoSpaceDN/>
              <w:adjustRightInd/>
              <w:snapToGrid/>
              <w:spacing w:after="0"/>
              <w:jc w:val="left"/>
              <w:rPr>
                <w:rFonts w:eastAsia="Batang"/>
                <w:lang w:val="en-GB"/>
              </w:rPr>
            </w:pPr>
            <w:r w:rsidRPr="00C70FAC">
              <w:rPr>
                <w:rFonts w:eastAsia="Batang"/>
                <w:lang w:val="en-GB"/>
              </w:rPr>
              <w:t>Alt 1: (PRACH resource configuration level) DCI-based adaptation to indicate whether the additional PRACH resources provided by semi-static signalling are available or not</w:t>
            </w:r>
          </w:p>
          <w:p w14:paraId="47477C1E"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FFS: details</w:t>
            </w:r>
          </w:p>
          <w:p w14:paraId="1C7161E5" w14:textId="77777777" w:rsidR="00A66C17" w:rsidRPr="00C70FAC" w:rsidRDefault="00A66C17" w:rsidP="00A66C17">
            <w:pPr>
              <w:numPr>
                <w:ilvl w:val="0"/>
                <w:numId w:val="32"/>
              </w:numPr>
              <w:autoSpaceDE/>
              <w:autoSpaceDN/>
              <w:adjustRightInd/>
              <w:snapToGrid/>
              <w:spacing w:after="0"/>
              <w:jc w:val="left"/>
              <w:rPr>
                <w:rFonts w:eastAsia="Batang"/>
                <w:lang w:val="en-GB"/>
              </w:rPr>
            </w:pPr>
            <w:r w:rsidRPr="00C70FAC">
              <w:rPr>
                <w:rFonts w:eastAsia="Batang"/>
                <w:lang w:val="en-GB"/>
              </w:rPr>
              <w:t>Alt 2: (subset of PRACH resource level) DCI-based adaptation to indicate whether a subset of the additional PRACH resources provided by semi-static signalling are available or not</w:t>
            </w:r>
          </w:p>
          <w:p w14:paraId="44C53D3F"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FFS: Maximum number of subsets of the additional PRACH resources= [2 or 3 or 4 or 16]</w:t>
            </w:r>
          </w:p>
          <w:p w14:paraId="5DCB766C" w14:textId="77777777" w:rsidR="00A66C17" w:rsidRPr="00C70FAC" w:rsidRDefault="00A66C17" w:rsidP="00A66C17">
            <w:pPr>
              <w:numPr>
                <w:ilvl w:val="1"/>
                <w:numId w:val="32"/>
              </w:numPr>
              <w:autoSpaceDE/>
              <w:autoSpaceDN/>
              <w:adjustRightInd/>
              <w:snapToGrid/>
              <w:spacing w:after="0"/>
              <w:jc w:val="left"/>
              <w:rPr>
                <w:rFonts w:ascii="Calibri" w:eastAsia="Batang" w:hAnsi="Calibri"/>
                <w:lang w:val="en-GB"/>
              </w:rPr>
            </w:pPr>
            <w:r w:rsidRPr="00C70FAC">
              <w:rPr>
                <w:rFonts w:eastAsia="Batang"/>
                <w:lang w:val="en-GB"/>
              </w:rPr>
              <w:t xml:space="preserve">FFS: whether the subset of the additional PRACH resources is in </w:t>
            </w:r>
          </w:p>
          <w:p w14:paraId="618AF396"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2-1: RO level per SSB</w:t>
            </w:r>
          </w:p>
          <w:p w14:paraId="2AAF9FFA"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2-2: SSB-to-RO mapping cycle level</w:t>
            </w:r>
          </w:p>
          <w:p w14:paraId="2E991589"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2-3: PRACH association period level</w:t>
            </w:r>
          </w:p>
          <w:p w14:paraId="41DBE8D5"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2-4: PRACH association pattern period level </w:t>
            </w:r>
          </w:p>
          <w:p w14:paraId="2C8018D5"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2-5: SFN level</w:t>
            </w:r>
          </w:p>
          <w:p w14:paraId="49457AF8" w14:textId="77777777" w:rsidR="00A66C17" w:rsidRPr="00C70FAC" w:rsidRDefault="00A66C17" w:rsidP="00A66C17">
            <w:pPr>
              <w:numPr>
                <w:ilvl w:val="2"/>
                <w:numId w:val="32"/>
              </w:numPr>
              <w:autoSpaceDE/>
              <w:autoSpaceDN/>
              <w:adjustRightInd/>
              <w:snapToGrid/>
              <w:spacing w:after="0"/>
              <w:jc w:val="left"/>
              <w:rPr>
                <w:rFonts w:ascii="Calibri" w:eastAsia="Batang" w:hAnsi="Calibri"/>
                <w:lang w:val="en-GB"/>
              </w:rPr>
            </w:pPr>
            <w:r w:rsidRPr="00C70FAC">
              <w:rPr>
                <w:rFonts w:eastAsia="Batang"/>
                <w:lang w:val="en-GB"/>
              </w:rPr>
              <w:t>Alt 2-6: Network configured time period</w:t>
            </w:r>
          </w:p>
          <w:p w14:paraId="098B62E6" w14:textId="77777777" w:rsidR="00A66C17" w:rsidRPr="00C70FAC" w:rsidRDefault="00A66C17" w:rsidP="00A66C17">
            <w:pPr>
              <w:numPr>
                <w:ilvl w:val="0"/>
                <w:numId w:val="32"/>
              </w:numPr>
              <w:autoSpaceDE/>
              <w:autoSpaceDN/>
              <w:adjustRightInd/>
              <w:snapToGrid/>
              <w:spacing w:after="0"/>
              <w:jc w:val="left"/>
              <w:rPr>
                <w:rFonts w:eastAsia="Batang"/>
                <w:strike/>
                <w:lang w:val="en-GB"/>
              </w:rPr>
            </w:pPr>
            <w:r w:rsidRPr="00C70FAC">
              <w:rPr>
                <w:rFonts w:eastAsia="Batang"/>
                <w:strike/>
                <w:lang w:val="en-GB" w:eastAsia="ko-KR"/>
              </w:rPr>
              <w:t xml:space="preserve">Alt 3: </w:t>
            </w:r>
            <w:r w:rsidRPr="00C70FAC">
              <w:rPr>
                <w:rFonts w:eastAsia="Batang"/>
                <w:strike/>
                <w:lang w:val="en-GB"/>
              </w:rPr>
              <w:t>DCI-based Enhanced/new Cell DRX to indicate whether the enhanced/new Cell DRX is activated or deactivated.</w:t>
            </w:r>
          </w:p>
          <w:p w14:paraId="435DCD1F" w14:textId="77777777" w:rsidR="00A66C17" w:rsidRPr="00C70FAC" w:rsidRDefault="00A66C17" w:rsidP="00A66C17">
            <w:pPr>
              <w:numPr>
                <w:ilvl w:val="1"/>
                <w:numId w:val="32"/>
              </w:numPr>
              <w:autoSpaceDE/>
              <w:autoSpaceDN/>
              <w:adjustRightInd/>
              <w:snapToGrid/>
              <w:spacing w:after="0"/>
              <w:jc w:val="left"/>
              <w:rPr>
                <w:rFonts w:eastAsia="Batang"/>
                <w:strike/>
                <w:lang w:val="en-GB"/>
              </w:rPr>
            </w:pPr>
            <w:r w:rsidRPr="00C70FAC">
              <w:rPr>
                <w:rFonts w:eastAsia="Batang"/>
                <w:strike/>
                <w:lang w:val="en-GB"/>
              </w:rPr>
              <w:t>If activated, the additional configured PRACH provided by semi-static signalling within non-active period are not available.</w:t>
            </w:r>
          </w:p>
          <w:p w14:paraId="0093079D" w14:textId="77777777" w:rsidR="00A66C17" w:rsidRPr="00C70FAC" w:rsidRDefault="00A66C17" w:rsidP="00A66C17">
            <w:pPr>
              <w:numPr>
                <w:ilvl w:val="1"/>
                <w:numId w:val="32"/>
              </w:numPr>
              <w:autoSpaceDE/>
              <w:autoSpaceDN/>
              <w:adjustRightInd/>
              <w:snapToGrid/>
              <w:spacing w:after="0"/>
              <w:jc w:val="left"/>
              <w:rPr>
                <w:rFonts w:eastAsia="Batang"/>
                <w:strike/>
                <w:lang w:val="en-GB"/>
              </w:rPr>
            </w:pPr>
            <w:r w:rsidRPr="00C70FAC">
              <w:rPr>
                <w:rFonts w:eastAsia="Batang"/>
                <w:strike/>
                <w:lang w:val="en-GB"/>
              </w:rPr>
              <w:t>FFS: whether Alt 1 and/or Alt 2 can be applied to the active period</w:t>
            </w:r>
          </w:p>
          <w:p w14:paraId="2397D459" w14:textId="77777777" w:rsidR="00A66C17" w:rsidRPr="00C70FAC" w:rsidRDefault="00A66C17" w:rsidP="00A66C17">
            <w:pPr>
              <w:numPr>
                <w:ilvl w:val="1"/>
                <w:numId w:val="32"/>
              </w:numPr>
              <w:autoSpaceDE/>
              <w:autoSpaceDN/>
              <w:adjustRightInd/>
              <w:snapToGrid/>
              <w:spacing w:after="0"/>
              <w:jc w:val="left"/>
              <w:rPr>
                <w:rFonts w:eastAsia="Batang"/>
                <w:strike/>
                <w:lang w:val="en-GB"/>
              </w:rPr>
            </w:pPr>
            <w:r w:rsidRPr="00C70FAC">
              <w:rPr>
                <w:rFonts w:eastAsia="Batang"/>
                <w:strike/>
                <w:lang w:val="en-GB"/>
              </w:rPr>
              <w:t>FFS: details</w:t>
            </w:r>
          </w:p>
          <w:p w14:paraId="21414979" w14:textId="77777777" w:rsidR="00A66C17" w:rsidRPr="00C70FAC" w:rsidRDefault="00A66C17" w:rsidP="00A66C17">
            <w:pPr>
              <w:autoSpaceDE/>
              <w:autoSpaceDN/>
              <w:adjustRightInd/>
              <w:snapToGrid/>
              <w:spacing w:after="0"/>
              <w:jc w:val="left"/>
              <w:rPr>
                <w:rFonts w:ascii="Times" w:eastAsia="Batang" w:hAnsi="Times"/>
                <w:highlight w:val="green"/>
                <w:lang w:val="en-GB" w:eastAsia="x-none"/>
              </w:rPr>
            </w:pPr>
          </w:p>
          <w:p w14:paraId="2C2C636F" w14:textId="1497DE8B" w:rsidR="00A66C17" w:rsidRPr="00C70FAC" w:rsidRDefault="00A66C17" w:rsidP="00A66C17">
            <w:pPr>
              <w:autoSpaceDE/>
              <w:autoSpaceDN/>
              <w:adjustRightInd/>
              <w:snapToGrid/>
              <w:spacing w:after="0"/>
              <w:jc w:val="left"/>
              <w:rPr>
                <w:rFonts w:ascii="Times" w:eastAsia="Batang" w:hAnsi="Times"/>
                <w:lang w:val="en-GB" w:eastAsia="x-none"/>
              </w:rPr>
            </w:pPr>
            <w:r w:rsidRPr="00C70FAC">
              <w:rPr>
                <w:rFonts w:ascii="Times" w:eastAsia="Batang" w:hAnsi="Times"/>
                <w:highlight w:val="green"/>
                <w:lang w:val="en-GB" w:eastAsia="x-none"/>
              </w:rPr>
              <w:t>Agreement</w:t>
            </w:r>
          </w:p>
          <w:p w14:paraId="3DEF6FA4" w14:textId="77777777" w:rsidR="00A66C17" w:rsidRPr="00C70FAC" w:rsidRDefault="00A66C17" w:rsidP="00A66C17">
            <w:pPr>
              <w:autoSpaceDE/>
              <w:autoSpaceDN/>
              <w:adjustRightInd/>
              <w:snapToGrid/>
              <w:spacing w:after="0"/>
              <w:jc w:val="left"/>
              <w:rPr>
                <w:rFonts w:eastAsia="Batang"/>
                <w:lang w:val="en-GB"/>
              </w:rPr>
            </w:pPr>
            <w:r w:rsidRPr="00C70FAC">
              <w:rPr>
                <w:rFonts w:eastAsia="Batang"/>
                <w:lang w:val="en-GB"/>
              </w:rPr>
              <w:t>For DCI-based adaptation for additional PRACH resources, select only from the following alternatives:</w:t>
            </w:r>
          </w:p>
          <w:p w14:paraId="259ACA03" w14:textId="77777777" w:rsidR="00A66C17" w:rsidRPr="00C70FAC" w:rsidRDefault="00A66C17" w:rsidP="00A66C17">
            <w:pPr>
              <w:numPr>
                <w:ilvl w:val="0"/>
                <w:numId w:val="32"/>
              </w:numPr>
              <w:autoSpaceDE/>
              <w:autoSpaceDN/>
              <w:adjustRightInd/>
              <w:snapToGrid/>
              <w:spacing w:after="0"/>
              <w:jc w:val="left"/>
              <w:rPr>
                <w:rFonts w:eastAsia="Batang"/>
                <w:lang w:val="en-GB"/>
              </w:rPr>
            </w:pPr>
            <w:r w:rsidRPr="00C70FAC">
              <w:rPr>
                <w:rFonts w:eastAsia="Batang"/>
                <w:lang w:val="en-GB"/>
              </w:rPr>
              <w:t xml:space="preserve">Alt 1: DCI-based adaptation to indicate whether the additional PRACH resources provided by semi-static signalling are available or not </w:t>
            </w:r>
          </w:p>
          <w:p w14:paraId="3E4489FD"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[DCI payload size = 1 bit]</w:t>
            </w:r>
          </w:p>
          <w:p w14:paraId="666E91E3" w14:textId="77777777" w:rsidR="00A66C17" w:rsidRPr="00C70FAC" w:rsidRDefault="00A66C17" w:rsidP="00A66C17">
            <w:pPr>
              <w:numPr>
                <w:ilvl w:val="1"/>
                <w:numId w:val="32"/>
              </w:numPr>
              <w:tabs>
                <w:tab w:val="left" w:pos="1440"/>
              </w:tabs>
              <w:autoSpaceDE/>
              <w:autoSpaceDN/>
              <w:adjustRightInd/>
              <w:snapToGrid/>
              <w:spacing w:after="0"/>
              <w:jc w:val="left"/>
              <w:rPr>
                <w:rFonts w:eastAsia="Batang"/>
                <w:lang w:val="en-GB"/>
              </w:rPr>
            </w:pPr>
            <w:r w:rsidRPr="00C70FAC">
              <w:rPr>
                <w:rFonts w:eastAsia="Batang"/>
                <w:lang w:val="en-GB"/>
              </w:rPr>
              <w:t>FFS: A single PRACH mask provided by semi-static signalling is used to identify the subset of the additional PRACH resources</w:t>
            </w:r>
          </w:p>
          <w:p w14:paraId="3ADFAFA5"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FFS: details</w:t>
            </w:r>
          </w:p>
          <w:p w14:paraId="57B74058" w14:textId="77777777" w:rsidR="00A66C17" w:rsidRPr="00C70FAC" w:rsidRDefault="00A66C17" w:rsidP="00A66C17">
            <w:pPr>
              <w:autoSpaceDE/>
              <w:autoSpaceDN/>
              <w:adjustRightInd/>
              <w:snapToGrid/>
              <w:spacing w:after="0"/>
              <w:jc w:val="left"/>
              <w:rPr>
                <w:rFonts w:eastAsia="Batang"/>
                <w:highlight w:val="green"/>
                <w:lang w:val="en-GB"/>
              </w:rPr>
            </w:pPr>
          </w:p>
          <w:p w14:paraId="486C88B6" w14:textId="06D5EB79" w:rsidR="00A66C17" w:rsidRPr="00C70FAC" w:rsidRDefault="00A66C17" w:rsidP="00A66C17">
            <w:pPr>
              <w:autoSpaceDE/>
              <w:autoSpaceDN/>
              <w:adjustRightInd/>
              <w:snapToGrid/>
              <w:spacing w:after="0"/>
              <w:jc w:val="left"/>
              <w:rPr>
                <w:rFonts w:eastAsia="Batang"/>
                <w:lang w:val="en-GB"/>
              </w:rPr>
            </w:pPr>
            <w:r w:rsidRPr="00C70FAC">
              <w:rPr>
                <w:rFonts w:eastAsia="Batang"/>
                <w:highlight w:val="green"/>
                <w:lang w:val="en-GB"/>
              </w:rPr>
              <w:t>Agreement</w:t>
            </w:r>
          </w:p>
          <w:p w14:paraId="06C58B2F" w14:textId="77777777" w:rsidR="00A66C17" w:rsidRPr="00C70FAC" w:rsidRDefault="00A66C17" w:rsidP="00A66C17">
            <w:pPr>
              <w:autoSpaceDE/>
              <w:autoSpaceDN/>
              <w:adjustRightInd/>
              <w:snapToGrid/>
              <w:spacing w:after="0"/>
              <w:rPr>
                <w:rFonts w:eastAsia="Batang"/>
                <w:lang w:val="en-GB" w:eastAsia="x-none"/>
              </w:rPr>
            </w:pPr>
            <w:r w:rsidRPr="00C70FAC">
              <w:rPr>
                <w:rFonts w:eastAsia="Batang"/>
                <w:lang w:val="en-GB" w:eastAsia="x-none"/>
              </w:rPr>
              <w:t xml:space="preserve">Confirm the following working assumption from RAN1#118bis. </w:t>
            </w:r>
          </w:p>
          <w:p w14:paraId="63792E1D" w14:textId="77777777" w:rsidR="00A66C17" w:rsidRPr="00C70FAC" w:rsidRDefault="00A66C17" w:rsidP="00A66C17">
            <w:pPr>
              <w:autoSpaceDE/>
              <w:autoSpaceDN/>
              <w:adjustRightInd/>
              <w:snapToGrid/>
              <w:spacing w:after="0"/>
              <w:ind w:left="720"/>
              <w:jc w:val="left"/>
              <w:rPr>
                <w:rFonts w:eastAsia="Batang"/>
                <w:lang w:val="en-GB"/>
              </w:rPr>
            </w:pPr>
            <w:r w:rsidRPr="00C70FAC">
              <w:rPr>
                <w:rFonts w:eastAsia="Batang"/>
                <w:highlight w:val="darkYellow"/>
                <w:lang w:val="en-GB"/>
              </w:rPr>
              <w:t>Working Assumption</w:t>
            </w:r>
          </w:p>
          <w:p w14:paraId="3AEAF689" w14:textId="77777777" w:rsidR="00A66C17" w:rsidRPr="00C70FAC" w:rsidRDefault="00A66C17" w:rsidP="00A66C17">
            <w:pPr>
              <w:autoSpaceDE/>
              <w:autoSpaceDN/>
              <w:adjustRightInd/>
              <w:snapToGrid/>
              <w:spacing w:after="0"/>
              <w:ind w:left="720"/>
              <w:jc w:val="left"/>
              <w:rPr>
                <w:rFonts w:eastAsia="Batang"/>
                <w:lang w:val="en-GB"/>
              </w:rPr>
            </w:pPr>
            <w:bookmarkStart w:id="2" w:name="_Hlk182811792"/>
            <w:r w:rsidRPr="00C70FAC">
              <w:rPr>
                <w:rFonts w:eastAsia="Batang"/>
                <w:lang w:val="en-GB"/>
              </w:rPr>
              <w:t xml:space="preserve">For DCI-based adaptation for additional PRACH resources, </w:t>
            </w:r>
            <w:bookmarkEnd w:id="2"/>
            <w:r w:rsidRPr="00C70FAC">
              <w:rPr>
                <w:rFonts w:eastAsia="Batang"/>
                <w:lang w:val="en-GB"/>
              </w:rPr>
              <w:t>at least DCI format 1_0 can carry the adaptation indication for UEs in idle/inactive and connected mode.</w:t>
            </w:r>
          </w:p>
          <w:p w14:paraId="6300C41A" w14:textId="77777777" w:rsidR="00A66C17" w:rsidRPr="00C70FAC" w:rsidRDefault="00A66C17" w:rsidP="00A66C17">
            <w:pPr>
              <w:numPr>
                <w:ilvl w:val="0"/>
                <w:numId w:val="34"/>
              </w:numPr>
              <w:autoSpaceDE/>
              <w:autoSpaceDN/>
              <w:adjustRightInd/>
              <w:snapToGrid/>
              <w:spacing w:after="0"/>
              <w:ind w:left="1440"/>
              <w:jc w:val="left"/>
              <w:rPr>
                <w:rFonts w:eastAsia="Batang"/>
                <w:lang w:val="en-GB" w:eastAsia="x-none"/>
              </w:rPr>
            </w:pPr>
            <w:r w:rsidRPr="00C70FAC">
              <w:rPr>
                <w:rFonts w:eastAsia="Batang"/>
                <w:lang w:val="en-GB" w:eastAsia="x-none"/>
              </w:rPr>
              <w:t>P-RNTI is used</w:t>
            </w:r>
          </w:p>
          <w:p w14:paraId="1450EF5E" w14:textId="77777777" w:rsidR="00A66C17" w:rsidRPr="007D2644" w:rsidRDefault="00A66C17" w:rsidP="00A66C17">
            <w:pPr>
              <w:spacing w:line="259" w:lineRule="auto"/>
            </w:pPr>
            <w:r w:rsidRPr="007D2644">
              <w:rPr>
                <w:highlight w:val="darkYellow"/>
              </w:rPr>
              <w:t>Working Assumption</w:t>
            </w:r>
          </w:p>
          <w:p w14:paraId="7FFBA96F" w14:textId="77777777" w:rsidR="00A66C17" w:rsidRPr="00D033AB" w:rsidRDefault="00A66C17" w:rsidP="00A66C17">
            <w:pPr>
              <w:rPr>
                <w:lang w:eastAsia="x-none"/>
              </w:rPr>
            </w:pPr>
            <w:r w:rsidRPr="00D033AB">
              <w:rPr>
                <w:lang w:eastAsia="x-none"/>
              </w:rPr>
              <w:t xml:space="preserve">For DCI-based adaptation for additional PRACH resources, </w:t>
            </w:r>
          </w:p>
          <w:p w14:paraId="74A001AE" w14:textId="77777777" w:rsidR="00A66C17" w:rsidRPr="00D033AB" w:rsidRDefault="00A66C17" w:rsidP="00A66C17">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96D61E1" w14:textId="77777777" w:rsidR="00A66C17" w:rsidRPr="00C74312" w:rsidRDefault="00A66C17" w:rsidP="00A66C17">
            <w:pPr>
              <w:numPr>
                <w:ilvl w:val="1"/>
                <w:numId w:val="35"/>
              </w:numPr>
              <w:overflowPunct w:val="0"/>
              <w:snapToGrid/>
              <w:spacing w:after="0"/>
              <w:textAlignment w:val="baseline"/>
              <w:rPr>
                <w:lang w:eastAsia="x-none"/>
              </w:rPr>
            </w:pPr>
            <w:r w:rsidRPr="00C74312">
              <w:rPr>
                <w:lang w:eastAsia="x-none"/>
              </w:rPr>
              <w:t>Option 1: Use reserved bits in the DCI format</w:t>
            </w:r>
          </w:p>
          <w:p w14:paraId="3450BD58" w14:textId="77777777" w:rsidR="00A66C17" w:rsidRPr="009E2DDF" w:rsidRDefault="00A66C17" w:rsidP="00A66C17">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87CB32F" w14:textId="77777777" w:rsidR="00A66C17" w:rsidRPr="007D2644" w:rsidRDefault="00A66C17" w:rsidP="00A66C17">
            <w:pPr>
              <w:numPr>
                <w:ilvl w:val="1"/>
                <w:numId w:val="35"/>
              </w:numPr>
              <w:overflowPunct w:val="0"/>
              <w:snapToGrid/>
              <w:spacing w:after="0"/>
              <w:textAlignment w:val="baseline"/>
              <w:rPr>
                <w:lang w:eastAsia="x-none"/>
              </w:rPr>
            </w:pPr>
            <w:r w:rsidRPr="007D2644">
              <w:rPr>
                <w:lang w:eastAsia="x-none"/>
              </w:rPr>
              <w:lastRenderedPageBreak/>
              <w:t>Option 2: Use Bits 5-8 within the Short Message (from upper layers)</w:t>
            </w:r>
          </w:p>
          <w:p w14:paraId="02F2E03A" w14:textId="77777777" w:rsidR="00A66C17" w:rsidRPr="007D2644" w:rsidRDefault="00A66C17" w:rsidP="00A66C17">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3A90D5DB" w14:textId="77777777" w:rsidR="00A66C17" w:rsidRPr="007D2644" w:rsidRDefault="00A66C17" w:rsidP="00A66C17">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6D90C8A9" w14:textId="0B034996" w:rsidR="00A66C17" w:rsidRPr="00C70FAC" w:rsidRDefault="00A66C17" w:rsidP="00A66C17">
            <w:pPr>
              <w:rPr>
                <w:rFonts w:cs="Arial"/>
                <w:lang w:eastAsia="x-none"/>
              </w:rPr>
            </w:pPr>
            <w:r w:rsidRPr="007D2644">
              <w:rPr>
                <w:rFonts w:cs="Arial"/>
                <w:lang w:eastAsia="x-none"/>
              </w:rPr>
              <w:t xml:space="preserve">FFS: Payload size for </w:t>
            </w:r>
            <w:r w:rsidRPr="007D2644">
              <w:rPr>
                <w:lang w:eastAsia="x-none"/>
              </w:rPr>
              <w:t>adaptation for additional PRACH resources</w:t>
            </w:r>
          </w:p>
        </w:tc>
      </w:tr>
    </w:tbl>
    <w:p w14:paraId="34DB9BC4" w14:textId="02B06B01" w:rsidR="00C70FAC" w:rsidRPr="00C70FAC" w:rsidRDefault="00C70FAC" w:rsidP="00C70FAC">
      <w:pPr>
        <w:rPr>
          <w:b/>
          <w:i/>
          <w:lang w:eastAsia="zh-CN"/>
        </w:rPr>
      </w:pPr>
      <w:r w:rsidRPr="00C70FAC">
        <w:rPr>
          <w:b/>
          <w:i/>
          <w:lang w:eastAsia="zh-CN"/>
        </w:rPr>
        <w:t xml:space="preserve">Proposal </w:t>
      </w:r>
      <w:r w:rsidR="00DF7B5D">
        <w:rPr>
          <w:b/>
          <w:i/>
          <w:lang w:eastAsia="zh-CN"/>
        </w:rPr>
        <w:t>2</w:t>
      </w:r>
      <w:r w:rsidRPr="00C70FAC">
        <w:rPr>
          <w:b/>
          <w:i/>
          <w:lang w:eastAsia="zh-CN"/>
        </w:rPr>
        <w:t>: The following Working Assumption can be confirmed.</w:t>
      </w:r>
    </w:p>
    <w:tbl>
      <w:tblPr>
        <w:tblStyle w:val="ad"/>
        <w:tblW w:w="0" w:type="auto"/>
        <w:tblLook w:val="04A0" w:firstRow="1" w:lastRow="0" w:firstColumn="1" w:lastColumn="0" w:noHBand="0" w:noVBand="1"/>
      </w:tblPr>
      <w:tblGrid>
        <w:gridCol w:w="9307"/>
      </w:tblGrid>
      <w:tr w:rsidR="00C70FAC" w14:paraId="71AB5C55" w14:textId="77777777" w:rsidTr="00C70FAC">
        <w:tc>
          <w:tcPr>
            <w:tcW w:w="9307" w:type="dxa"/>
          </w:tcPr>
          <w:p w14:paraId="4154653F" w14:textId="77777777" w:rsidR="00C70FAC" w:rsidRPr="007D2644" w:rsidRDefault="00C70FAC" w:rsidP="00C70FAC">
            <w:pPr>
              <w:spacing w:line="259" w:lineRule="auto"/>
            </w:pPr>
            <w:r w:rsidRPr="007D2644">
              <w:rPr>
                <w:highlight w:val="darkYellow"/>
              </w:rPr>
              <w:t>Working Assumption</w:t>
            </w:r>
          </w:p>
          <w:p w14:paraId="5DBCF08F" w14:textId="77777777" w:rsidR="00C70FAC" w:rsidRPr="00D033AB" w:rsidRDefault="00C70FAC" w:rsidP="00C70FAC">
            <w:pPr>
              <w:rPr>
                <w:lang w:eastAsia="x-none"/>
              </w:rPr>
            </w:pPr>
            <w:r w:rsidRPr="00D033AB">
              <w:rPr>
                <w:lang w:eastAsia="x-none"/>
              </w:rPr>
              <w:t xml:space="preserve">For DCI-based adaptation for additional PRACH resources, </w:t>
            </w:r>
          </w:p>
          <w:p w14:paraId="34659383" w14:textId="77777777" w:rsidR="00C70FAC" w:rsidRPr="00D033AB" w:rsidRDefault="00C70FAC" w:rsidP="00C70FAC">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7D8E234" w14:textId="77777777" w:rsidR="00C70FAC" w:rsidRPr="00C74312" w:rsidRDefault="00C70FAC" w:rsidP="00C70FAC">
            <w:pPr>
              <w:numPr>
                <w:ilvl w:val="1"/>
                <w:numId w:val="35"/>
              </w:numPr>
              <w:overflowPunct w:val="0"/>
              <w:snapToGrid/>
              <w:spacing w:after="0"/>
              <w:textAlignment w:val="baseline"/>
              <w:rPr>
                <w:lang w:eastAsia="x-none"/>
              </w:rPr>
            </w:pPr>
            <w:r w:rsidRPr="00C74312">
              <w:rPr>
                <w:lang w:eastAsia="x-none"/>
              </w:rPr>
              <w:t>Option 1: Use reserved bits in the DCI format</w:t>
            </w:r>
          </w:p>
          <w:p w14:paraId="166AC806" w14:textId="77777777" w:rsidR="00C70FAC" w:rsidRPr="009E2DDF" w:rsidRDefault="00C70FAC" w:rsidP="00C70FAC">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9884D92" w14:textId="77777777" w:rsidR="00C70FAC" w:rsidRPr="007D2644" w:rsidRDefault="00C70FAC" w:rsidP="00C70FAC">
            <w:pPr>
              <w:numPr>
                <w:ilvl w:val="1"/>
                <w:numId w:val="35"/>
              </w:numPr>
              <w:overflowPunct w:val="0"/>
              <w:snapToGrid/>
              <w:spacing w:after="0"/>
              <w:textAlignment w:val="baseline"/>
              <w:rPr>
                <w:lang w:eastAsia="x-none"/>
              </w:rPr>
            </w:pPr>
            <w:r w:rsidRPr="007D2644">
              <w:rPr>
                <w:lang w:eastAsia="x-none"/>
              </w:rPr>
              <w:t>Option 2: Use Bits 5-8 within the Short Message (from upper layers)</w:t>
            </w:r>
          </w:p>
          <w:p w14:paraId="1D14A725" w14:textId="77777777" w:rsidR="00C70FAC" w:rsidRPr="007D2644" w:rsidRDefault="00C70FAC" w:rsidP="00C70FAC">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3C5CE665" w14:textId="77777777" w:rsidR="00C70FAC" w:rsidRPr="007D2644" w:rsidRDefault="00C70FAC" w:rsidP="00C70FAC">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2913A4F0" w14:textId="52FF941F" w:rsidR="00C70FAC" w:rsidRDefault="00C70FAC" w:rsidP="00C70FAC">
            <w:pPr>
              <w:rPr>
                <w:lang w:eastAsia="zh-CN"/>
              </w:rPr>
            </w:pPr>
            <w:r w:rsidRPr="007D2644">
              <w:rPr>
                <w:rFonts w:cs="Arial"/>
                <w:lang w:eastAsia="x-none"/>
              </w:rPr>
              <w:t xml:space="preserve">FFS: Payload size for </w:t>
            </w:r>
            <w:r w:rsidRPr="007D2644">
              <w:rPr>
                <w:lang w:eastAsia="x-none"/>
              </w:rPr>
              <w:t>adaptation for additional PRACH resources</w:t>
            </w:r>
          </w:p>
        </w:tc>
      </w:tr>
    </w:tbl>
    <w:p w14:paraId="68813D45" w14:textId="77777777" w:rsidR="00C70FAC" w:rsidRDefault="00C70FAC" w:rsidP="00C70FAC">
      <w:pPr>
        <w:rPr>
          <w:lang w:eastAsia="zh-CN"/>
        </w:rPr>
      </w:pPr>
    </w:p>
    <w:p w14:paraId="160C811F" w14:textId="6EEA7D73" w:rsidR="007D2644" w:rsidRPr="00D033AB" w:rsidRDefault="007D2644" w:rsidP="00C70FAC">
      <w:pPr>
        <w:rPr>
          <w:lang w:eastAsia="zh-CN"/>
        </w:rPr>
      </w:pPr>
      <w:r>
        <w:rPr>
          <w:rFonts w:hint="eastAsia"/>
          <w:lang w:eastAsia="zh-CN"/>
        </w:rPr>
        <w:t>I</w:t>
      </w:r>
      <w:r>
        <w:rPr>
          <w:lang w:eastAsia="zh-CN"/>
        </w:rPr>
        <w:t>n last meeting, f</w:t>
      </w:r>
      <w:r w:rsidRPr="007D2644">
        <w:rPr>
          <w:lang w:eastAsia="zh-CN"/>
        </w:rPr>
        <w:t>or DCI-based adaptation for additional PRACH resources</w:t>
      </w:r>
      <w:r>
        <w:rPr>
          <w:lang w:eastAsia="zh-CN"/>
        </w:rPr>
        <w:t>,</w:t>
      </w:r>
      <w:r w:rsidRPr="007D2644">
        <w:rPr>
          <w:lang w:eastAsia="zh-CN"/>
        </w:rPr>
        <w:t xml:space="preserve"> DCI-based adaptation to indicate whether the additional PRACH resources provided by semi-static signalling are available or not</w:t>
      </w:r>
      <w:r>
        <w:rPr>
          <w:lang w:eastAsia="zh-CN"/>
        </w:rPr>
        <w:t xml:space="preserve"> is agreed. In this case, </w:t>
      </w:r>
      <w:r w:rsidRPr="007D2644">
        <w:rPr>
          <w:lang w:eastAsia="zh-CN"/>
        </w:rPr>
        <w:t>DCI payload size</w:t>
      </w:r>
      <w:r>
        <w:rPr>
          <w:lang w:eastAsia="zh-CN"/>
        </w:rPr>
        <w:t xml:space="preserve"> for </w:t>
      </w:r>
      <w:r w:rsidRPr="007D2644">
        <w:rPr>
          <w:lang w:eastAsia="zh-CN"/>
        </w:rPr>
        <w:t>DCI-based adaptation for additional PRACH resources</w:t>
      </w:r>
      <w:r>
        <w:rPr>
          <w:lang w:eastAsia="zh-CN"/>
        </w:rPr>
        <w:t xml:space="preserve"> is 1 bit. </w:t>
      </w:r>
      <w:r w:rsidR="00D033AB" w:rsidRPr="00D033AB">
        <w:rPr>
          <w:lang w:eastAsia="zh-CN"/>
        </w:rPr>
        <w:t xml:space="preserve">The current bit </w:t>
      </w:r>
      <w:r w:rsidR="00D033AB">
        <w:rPr>
          <w:lang w:eastAsia="zh-CN"/>
        </w:rPr>
        <w:t>field</w:t>
      </w:r>
      <w:r w:rsidR="00D033AB" w:rsidRPr="00D033AB">
        <w:rPr>
          <w:lang w:eastAsia="zh-CN"/>
        </w:rPr>
        <w:t xml:space="preserve"> </w:t>
      </w:r>
      <w:r w:rsidR="00D033AB">
        <w:rPr>
          <w:lang w:eastAsia="zh-CN"/>
        </w:rPr>
        <w:t>s</w:t>
      </w:r>
      <w:r w:rsidR="00D033AB" w:rsidRPr="00D033AB">
        <w:rPr>
          <w:lang w:eastAsia="zh-CN"/>
        </w:rPr>
        <w:t xml:space="preserve">ettings of </w:t>
      </w:r>
      <w:r w:rsidR="00513F5E" w:rsidRPr="00513F5E">
        <w:rPr>
          <w:lang w:eastAsia="zh-CN"/>
        </w:rPr>
        <w:t>DCI format 1_0 with P-RNTI</w:t>
      </w:r>
      <w:r w:rsidR="00D033AB" w:rsidRPr="00D033AB">
        <w:rPr>
          <w:lang w:eastAsia="zh-CN"/>
        </w:rPr>
        <w:t xml:space="preserve"> are as follows</w:t>
      </w:r>
      <w:r w:rsidR="00D033AB">
        <w:rPr>
          <w:rFonts w:hint="eastAsia"/>
          <w:lang w:eastAsia="zh-CN"/>
        </w:rPr>
        <w:t>.</w:t>
      </w:r>
    </w:p>
    <w:tbl>
      <w:tblPr>
        <w:tblStyle w:val="ad"/>
        <w:tblW w:w="0" w:type="auto"/>
        <w:tblLook w:val="04A0" w:firstRow="1" w:lastRow="0" w:firstColumn="1" w:lastColumn="0" w:noHBand="0" w:noVBand="1"/>
      </w:tblPr>
      <w:tblGrid>
        <w:gridCol w:w="9307"/>
      </w:tblGrid>
      <w:tr w:rsidR="007D2644" w14:paraId="06CF7D71" w14:textId="77777777" w:rsidTr="007D2644">
        <w:tc>
          <w:tcPr>
            <w:tcW w:w="9307" w:type="dxa"/>
          </w:tcPr>
          <w:p w14:paraId="1A0C8A79" w14:textId="77777777" w:rsidR="00D033AB" w:rsidRPr="00D033AB" w:rsidRDefault="00D033AB" w:rsidP="00D033AB">
            <w:pPr>
              <w:autoSpaceDE/>
              <w:autoSpaceDN/>
              <w:adjustRightInd/>
              <w:snapToGrid/>
              <w:spacing w:after="180"/>
              <w:jc w:val="left"/>
              <w:rPr>
                <w:rFonts w:eastAsia="宋体"/>
                <w:sz w:val="20"/>
                <w:szCs w:val="20"/>
                <w:lang w:val="en-GB" w:eastAsia="zh-CN"/>
              </w:rPr>
            </w:pPr>
            <w:r w:rsidRPr="00D033AB">
              <w:rPr>
                <w:rFonts w:eastAsia="宋体" w:hint="eastAsia"/>
                <w:sz w:val="20"/>
                <w:szCs w:val="20"/>
                <w:lang w:val="en-GB" w:eastAsia="zh-CN"/>
              </w:rPr>
              <w:t>T</w:t>
            </w:r>
            <w:r w:rsidRPr="00D033AB">
              <w:rPr>
                <w:rFonts w:eastAsia="宋体"/>
                <w:sz w:val="20"/>
                <w:szCs w:val="20"/>
                <w:lang w:val="en-GB" w:eastAsia="zh-CN"/>
              </w:rPr>
              <w:t xml:space="preserve">he </w:t>
            </w:r>
            <w:r w:rsidRPr="00D033AB">
              <w:rPr>
                <w:rFonts w:eastAsia="宋体"/>
                <w:sz w:val="20"/>
                <w:szCs w:val="20"/>
                <w:lang w:val="en-GB"/>
              </w:rPr>
              <w:t>following information is transmitted by means of the DCI format</w:t>
            </w:r>
            <w:r w:rsidRPr="00D033AB">
              <w:rPr>
                <w:rFonts w:eastAsia="宋体" w:hint="eastAsia"/>
                <w:sz w:val="20"/>
                <w:szCs w:val="20"/>
                <w:lang w:val="en-GB" w:eastAsia="zh-CN"/>
              </w:rPr>
              <w:t xml:space="preserve"> 1_0 with CRC scrambled by P-RNTI</w:t>
            </w:r>
            <w:r w:rsidRPr="00D033AB">
              <w:rPr>
                <w:rFonts w:eastAsia="宋体"/>
                <w:sz w:val="20"/>
                <w:szCs w:val="20"/>
                <w:lang w:val="en-GB" w:eastAsia="zh-CN"/>
              </w:rPr>
              <w:t>:</w:t>
            </w:r>
          </w:p>
          <w:p w14:paraId="6E291494"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t>Short Messages Indicator – 2 bit</w:t>
            </w:r>
            <w:r w:rsidRPr="00D033AB">
              <w:rPr>
                <w:rFonts w:eastAsia="宋体" w:hint="eastAsia"/>
                <w:sz w:val="20"/>
                <w:szCs w:val="20"/>
                <w:lang w:val="en-GB" w:eastAsia="zh-CN"/>
              </w:rPr>
              <w:t>s according to Table 7.3.1.2.1-1</w:t>
            </w:r>
            <w:r w:rsidRPr="00D033AB">
              <w:rPr>
                <w:rFonts w:eastAsia="宋体"/>
                <w:sz w:val="20"/>
                <w:szCs w:val="20"/>
                <w:lang w:val="en-GB" w:eastAsia="zh-CN"/>
              </w:rPr>
              <w:t xml:space="preserve">. </w:t>
            </w:r>
          </w:p>
          <w:p w14:paraId="39075CB0"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t>Short Messages</w:t>
            </w:r>
            <w:r w:rsidRPr="00D033AB">
              <w:rPr>
                <w:rFonts w:eastAsia="宋体" w:hint="eastAsia"/>
                <w:sz w:val="20"/>
                <w:szCs w:val="20"/>
                <w:lang w:val="en-GB" w:eastAsia="zh-CN"/>
              </w:rPr>
              <w:t xml:space="preserve"> </w:t>
            </w:r>
            <w:r w:rsidRPr="00D033AB">
              <w:rPr>
                <w:rFonts w:eastAsia="宋体"/>
                <w:sz w:val="20"/>
                <w:szCs w:val="20"/>
                <w:lang w:val="en-GB" w:eastAsia="zh-CN"/>
              </w:rPr>
              <w:t xml:space="preserve">– </w:t>
            </w:r>
            <w:r w:rsidRPr="00D033AB">
              <w:rPr>
                <w:rFonts w:eastAsia="宋体" w:hint="eastAsia"/>
                <w:sz w:val="20"/>
                <w:szCs w:val="20"/>
                <w:lang w:val="en-GB" w:eastAsia="zh-CN"/>
              </w:rPr>
              <w:t>8</w:t>
            </w:r>
            <w:r w:rsidRPr="00D033AB">
              <w:rPr>
                <w:rFonts w:eastAsia="宋体"/>
                <w:sz w:val="20"/>
                <w:szCs w:val="20"/>
                <w:lang w:val="en-GB" w:eastAsia="zh-CN"/>
              </w:rPr>
              <w:t xml:space="preserve"> bit</w:t>
            </w:r>
            <w:r w:rsidRPr="00D033AB">
              <w:rPr>
                <w:rFonts w:eastAsia="宋体" w:hint="eastAsia"/>
                <w:sz w:val="20"/>
                <w:szCs w:val="20"/>
                <w:lang w:val="en-GB" w:eastAsia="zh-CN"/>
              </w:rPr>
              <w:t xml:space="preserve">s, according to Clause </w:t>
            </w:r>
            <w:r w:rsidRPr="00D033AB">
              <w:rPr>
                <w:rFonts w:eastAsia="宋体"/>
                <w:sz w:val="20"/>
                <w:szCs w:val="20"/>
                <w:lang w:val="en-GB" w:eastAsia="zh-CN"/>
              </w:rPr>
              <w:t>6.5</w:t>
            </w:r>
            <w:r w:rsidRPr="00D033AB">
              <w:rPr>
                <w:rFonts w:eastAsia="宋体" w:hint="eastAsia"/>
                <w:sz w:val="20"/>
                <w:szCs w:val="20"/>
                <w:lang w:val="en-GB" w:eastAsia="zh-CN"/>
              </w:rPr>
              <w:t xml:space="preserve"> of [9, TS38.331]</w:t>
            </w:r>
            <w:r w:rsidRPr="00D033AB">
              <w:rPr>
                <w:rFonts w:eastAsia="宋体"/>
                <w:sz w:val="20"/>
                <w:szCs w:val="20"/>
                <w:lang w:val="en-GB" w:eastAsia="zh-CN"/>
              </w:rPr>
              <w:t>.</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f only the scheduling information for Paging is carried, this bit field is reserved.</w:t>
            </w:r>
          </w:p>
          <w:p w14:paraId="6A7BAD91"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Frequency domain resource assignment</w:t>
            </w:r>
            <w:r w:rsidRPr="00D033AB">
              <w:rPr>
                <w:rFonts w:eastAsia="宋体"/>
                <w:sz w:val="20"/>
                <w:szCs w:val="20"/>
                <w:lang w:val="en-GB"/>
              </w:rPr>
              <w:t xml:space="preserve"> –</w:t>
            </w:r>
            <w:r w:rsidRPr="00D033AB">
              <w:rPr>
                <w:rFonts w:eastAsia="宋体"/>
                <w:position w:val="-12"/>
                <w:sz w:val="20"/>
                <w:szCs w:val="20"/>
                <w:lang w:val="en-GB"/>
              </w:rPr>
              <w:object w:dxaOrig="3200" w:dyaOrig="440" w14:anchorId="7611A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35pt;height:19.35pt" o:ole="">
                  <v:imagedata r:id="rId11" o:title=""/>
                </v:shape>
                <o:OLEObject Type="Embed" ProgID="Equation.3" ShapeID="_x0000_i1025" DrawAspect="Content" ObjectID="_1800429032" r:id="rId12"/>
              </w:object>
            </w:r>
            <w:r w:rsidRPr="00D033AB">
              <w:rPr>
                <w:rFonts w:eastAsia="宋体" w:hint="eastAsia"/>
                <w:sz w:val="20"/>
                <w:szCs w:val="20"/>
                <w:lang w:val="en-GB" w:eastAsia="zh-CN"/>
              </w:rPr>
              <w:t xml:space="preserve"> bits.  If only the short message is carried, this bit field is reserved.</w:t>
            </w:r>
          </w:p>
          <w:p w14:paraId="25BE8784" w14:textId="77777777" w:rsidR="00D033AB" w:rsidRPr="00D033AB" w:rsidRDefault="00D033AB" w:rsidP="00C70FAC">
            <w:pPr>
              <w:autoSpaceDE/>
              <w:autoSpaceDN/>
              <w:adjustRightInd/>
              <w:snapToGrid/>
              <w:spacing w:after="180"/>
              <w:ind w:left="851"/>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r>
            <w:r w:rsidRPr="00D033AB">
              <w:rPr>
                <w:rFonts w:eastAsia="宋体"/>
                <w:position w:val="-10"/>
                <w:sz w:val="20"/>
                <w:szCs w:val="20"/>
                <w:lang w:val="en-GB"/>
              </w:rPr>
              <w:object w:dxaOrig="820" w:dyaOrig="360" w14:anchorId="1E46B7F9">
                <v:shape id="_x0000_i1026" type="#_x0000_t75" style="width:33.65pt;height:15pt" o:ole="">
                  <v:imagedata r:id="rId13" o:title=""/>
                </v:shape>
                <o:OLEObject Type="Embed" ProgID="Equation.3" ShapeID="_x0000_i1026" DrawAspect="Content" ObjectID="_1800429033" r:id="rId14"/>
              </w:object>
            </w:r>
            <w:r w:rsidRPr="00D033AB">
              <w:rPr>
                <w:rFonts w:eastAsia="宋体"/>
                <w:sz w:val="20"/>
                <w:szCs w:val="20"/>
                <w:lang w:val="en-GB" w:eastAsia="zh-CN"/>
              </w:rPr>
              <w:t xml:space="preserve"> is the size of </w:t>
            </w:r>
            <w:r w:rsidRPr="00D033AB">
              <w:rPr>
                <w:rFonts w:eastAsia="宋体" w:hint="eastAsia"/>
                <w:sz w:val="20"/>
                <w:szCs w:val="20"/>
                <w:lang w:val="en-GB" w:eastAsia="zh-CN"/>
              </w:rPr>
              <w:t>CORESET 0</w:t>
            </w:r>
          </w:p>
          <w:p w14:paraId="1961A5C0"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Time domain resource assignment </w:t>
            </w:r>
            <w:r w:rsidRPr="00D033AB">
              <w:rPr>
                <w:rFonts w:eastAsia="宋体"/>
                <w:sz w:val="20"/>
                <w:szCs w:val="20"/>
                <w:lang w:val="en-GB"/>
              </w:rPr>
              <w:t>–</w:t>
            </w:r>
            <w:r w:rsidRPr="00D033AB">
              <w:rPr>
                <w:rFonts w:eastAsia="宋体" w:hint="eastAsia"/>
                <w:sz w:val="20"/>
                <w:szCs w:val="20"/>
                <w:lang w:val="en-GB" w:eastAsia="zh-CN"/>
              </w:rPr>
              <w:t xml:space="preserve"> 4 bits </w:t>
            </w:r>
            <w:r w:rsidRPr="00D033AB">
              <w:rPr>
                <w:rFonts w:eastAsia="宋体"/>
                <w:sz w:val="20"/>
                <w:szCs w:val="20"/>
                <w:lang w:val="en-GB" w:eastAsia="zh-CN"/>
              </w:rPr>
              <w:t>as defined in</w:t>
            </w:r>
            <w:r w:rsidRPr="00D033AB">
              <w:rPr>
                <w:rFonts w:eastAsia="宋体" w:hint="eastAsia"/>
                <w:sz w:val="20"/>
                <w:szCs w:val="20"/>
                <w:lang w:val="en-GB" w:eastAsia="zh-CN"/>
              </w:rPr>
              <w:t xml:space="preserve"> Clause</w:t>
            </w:r>
            <w:r w:rsidRPr="00D033AB">
              <w:rPr>
                <w:rFonts w:eastAsia="宋体"/>
                <w:sz w:val="20"/>
                <w:szCs w:val="20"/>
                <w:lang w:val="en-GB" w:eastAsia="zh-CN"/>
              </w:rPr>
              <w:t xml:space="preserve"> </w:t>
            </w:r>
            <w:r w:rsidRPr="00D033AB">
              <w:rPr>
                <w:rFonts w:eastAsia="宋体" w:hint="eastAsia"/>
                <w:sz w:val="20"/>
                <w:szCs w:val="20"/>
                <w:lang w:val="en-GB" w:eastAsia="zh-CN"/>
              </w:rPr>
              <w:t>5</w:t>
            </w:r>
            <w:r w:rsidRPr="00D033AB">
              <w:rPr>
                <w:rFonts w:eastAsia="宋体"/>
                <w:sz w:val="20"/>
                <w:szCs w:val="20"/>
                <w:lang w:val="en-GB" w:eastAsia="zh-CN"/>
              </w:rPr>
              <w:t>.1.2.1 of [6, TS38.214]</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52208593"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VRB-to-PRB mapping </w:t>
            </w:r>
            <w:r w:rsidRPr="00D033AB">
              <w:rPr>
                <w:rFonts w:eastAsia="宋体"/>
                <w:sz w:val="20"/>
                <w:szCs w:val="20"/>
                <w:lang w:val="en-GB"/>
              </w:rPr>
              <w:t>–</w:t>
            </w:r>
            <w:r w:rsidRPr="00D033AB">
              <w:rPr>
                <w:rFonts w:eastAsia="宋体" w:hint="eastAsia"/>
                <w:sz w:val="20"/>
                <w:szCs w:val="20"/>
                <w:lang w:val="en-GB" w:eastAsia="zh-CN"/>
              </w:rPr>
              <w:t xml:space="preserve"> 1 bit according to Table </w:t>
            </w:r>
            <w:r w:rsidRPr="00D033AB">
              <w:rPr>
                <w:rFonts w:eastAsia="宋体"/>
                <w:sz w:val="20"/>
                <w:szCs w:val="20"/>
                <w:lang w:val="en-GB" w:eastAsia="zh-CN"/>
              </w:rPr>
              <w:t>7.3.1.2.2-5</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44B1358A"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r>
            <w:r w:rsidRPr="00D033AB">
              <w:rPr>
                <w:rFonts w:eastAsia="宋体"/>
                <w:sz w:val="20"/>
                <w:szCs w:val="20"/>
                <w:lang w:val="en-GB"/>
              </w:rPr>
              <w:t xml:space="preserve">Modulation and coding scheme – </w:t>
            </w:r>
            <w:r w:rsidRPr="00D033AB">
              <w:rPr>
                <w:rFonts w:eastAsia="宋体" w:hint="eastAsia"/>
                <w:sz w:val="20"/>
                <w:szCs w:val="20"/>
                <w:lang w:val="en-GB" w:eastAsia="zh-CN"/>
              </w:rPr>
              <w:t>5</w:t>
            </w:r>
            <w:r w:rsidRPr="00D033AB">
              <w:rPr>
                <w:rFonts w:eastAsia="宋体"/>
                <w:sz w:val="20"/>
                <w:szCs w:val="20"/>
                <w:lang w:val="en-GB"/>
              </w:rPr>
              <w:t xml:space="preserve"> bits as defined in Clause </w:t>
            </w:r>
            <w:r w:rsidRPr="00D033AB">
              <w:rPr>
                <w:rFonts w:eastAsia="宋体" w:hint="eastAsia"/>
                <w:sz w:val="20"/>
                <w:szCs w:val="20"/>
                <w:lang w:val="en-GB" w:eastAsia="zh-CN"/>
              </w:rPr>
              <w:t>5.1.3</w:t>
            </w:r>
            <w:r w:rsidRPr="00D033AB">
              <w:rPr>
                <w:rFonts w:eastAsia="宋体"/>
                <w:sz w:val="20"/>
                <w:szCs w:val="20"/>
                <w:lang w:val="en-GB"/>
              </w:rPr>
              <w:t xml:space="preserve"> of [</w:t>
            </w:r>
            <w:r w:rsidRPr="00D033AB">
              <w:rPr>
                <w:rFonts w:eastAsia="宋体" w:hint="eastAsia"/>
                <w:sz w:val="20"/>
                <w:szCs w:val="20"/>
                <w:lang w:val="en-GB" w:eastAsia="zh-CN"/>
              </w:rPr>
              <w:t>6, TS38.214</w:t>
            </w:r>
            <w:r w:rsidRPr="00D033AB">
              <w:rPr>
                <w:rFonts w:eastAsia="宋体"/>
                <w:sz w:val="20"/>
                <w:szCs w:val="20"/>
                <w:lang w:val="en-GB"/>
              </w:rPr>
              <w:t>]</w:t>
            </w:r>
            <w:r w:rsidRPr="00D033AB">
              <w:rPr>
                <w:rFonts w:eastAsia="宋体" w:hint="eastAsia"/>
                <w:sz w:val="20"/>
                <w:szCs w:val="20"/>
                <w:lang w:val="en-GB" w:eastAsia="zh-CN"/>
              </w:rPr>
              <w:t xml:space="preserve">, using Table 5.1.3.1-1.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5D5FC081"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TB scaling </w:t>
            </w:r>
            <w:r w:rsidRPr="00D033AB">
              <w:rPr>
                <w:rFonts w:eastAsia="宋体"/>
                <w:sz w:val="20"/>
                <w:szCs w:val="20"/>
                <w:lang w:val="en-GB"/>
              </w:rPr>
              <w:t xml:space="preserve">– </w:t>
            </w:r>
            <w:r w:rsidRPr="00D033AB">
              <w:rPr>
                <w:rFonts w:eastAsia="宋体" w:hint="eastAsia"/>
                <w:sz w:val="20"/>
                <w:szCs w:val="20"/>
                <w:lang w:val="en-GB" w:eastAsia="zh-CN"/>
              </w:rPr>
              <w:t>2</w:t>
            </w:r>
            <w:r w:rsidRPr="00D033AB">
              <w:rPr>
                <w:rFonts w:eastAsia="宋体"/>
                <w:sz w:val="20"/>
                <w:szCs w:val="20"/>
                <w:lang w:val="en-GB"/>
              </w:rPr>
              <w:t xml:space="preserve"> bit</w:t>
            </w:r>
            <w:r w:rsidRPr="00D033AB">
              <w:rPr>
                <w:rFonts w:eastAsia="宋体" w:hint="eastAsia"/>
                <w:sz w:val="20"/>
                <w:szCs w:val="20"/>
                <w:lang w:val="en-GB" w:eastAsia="zh-CN"/>
              </w:rPr>
              <w:t xml:space="preserve">s as defined in Clause 5.1.3.2 of [6, TS38.214].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3D68F8BE"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r>
            <w:r w:rsidRPr="00D033AB">
              <w:rPr>
                <w:rFonts w:eastAsia="宋体"/>
                <w:sz w:val="20"/>
                <w:szCs w:val="20"/>
                <w:lang w:val="en-GB" w:eastAsia="zh-CN"/>
              </w:rPr>
              <w:t>TRS availability indication</w:t>
            </w:r>
            <w:r w:rsidRPr="00D033AB">
              <w:rPr>
                <w:rFonts w:eastAsia="宋体" w:hint="eastAsia"/>
                <w:sz w:val="20"/>
                <w:szCs w:val="20"/>
                <w:lang w:val="en-GB" w:eastAsia="zh-CN"/>
              </w:rPr>
              <w:t xml:space="preserve"> </w:t>
            </w:r>
            <w:r w:rsidRPr="00D033AB">
              <w:rPr>
                <w:rFonts w:eastAsia="宋体"/>
                <w:sz w:val="20"/>
                <w:szCs w:val="20"/>
                <w:lang w:val="en-GB"/>
              </w:rPr>
              <w:t>– 1, 2, 3, 4, 5, or 6 bits</w:t>
            </w:r>
            <w:r w:rsidRPr="00D033AB">
              <w:rPr>
                <w:rFonts w:eastAsia="宋体"/>
                <w:sz w:val="20"/>
                <w:szCs w:val="20"/>
                <w:lang w:val="en-GB" w:eastAsia="zh-CN"/>
              </w:rPr>
              <w:t xml:space="preserve">, where the number of bits is equal to one plus the highest value of all the </w:t>
            </w:r>
            <w:r w:rsidRPr="00D033AB">
              <w:rPr>
                <w:rFonts w:eastAsia="宋体"/>
                <w:i/>
                <w:sz w:val="20"/>
                <w:szCs w:val="20"/>
                <w:lang w:val="en-GB"/>
              </w:rPr>
              <w:t>indBitID</w:t>
            </w:r>
            <w:r w:rsidRPr="00D033AB">
              <w:rPr>
                <w:rFonts w:eastAsia="宋体"/>
                <w:sz w:val="20"/>
                <w:szCs w:val="20"/>
                <w:lang w:val="en-GB" w:eastAsia="zh-CN"/>
              </w:rPr>
              <w:t xml:space="preserve">(s) provided by the </w:t>
            </w:r>
            <w:r w:rsidRPr="00D033AB">
              <w:rPr>
                <w:rFonts w:eastAsia="宋体"/>
                <w:i/>
                <w:sz w:val="20"/>
                <w:szCs w:val="20"/>
                <w:lang w:val="en-GB"/>
              </w:rPr>
              <w:t>TRS-ResourceSetConfig</w:t>
            </w:r>
            <w:r w:rsidRPr="00D033AB">
              <w:rPr>
                <w:rFonts w:eastAsia="宋体"/>
                <w:sz w:val="20"/>
                <w:szCs w:val="20"/>
                <w:lang w:val="en-GB"/>
              </w:rPr>
              <w:t xml:space="preserve"> </w:t>
            </w:r>
            <w:r w:rsidRPr="00D033AB">
              <w:rPr>
                <w:rFonts w:eastAsia="宋体"/>
                <w:color w:val="000000"/>
                <w:sz w:val="20"/>
                <w:szCs w:val="20"/>
                <w:lang w:eastAsia="zh-CN"/>
              </w:rPr>
              <w:t xml:space="preserve">if </w:t>
            </w:r>
            <w:r w:rsidRPr="00D033AB">
              <w:rPr>
                <w:rFonts w:eastAsia="宋体"/>
                <w:sz w:val="20"/>
                <w:szCs w:val="20"/>
                <w:lang w:val="en-GB"/>
              </w:rPr>
              <w:t>configured</w:t>
            </w:r>
            <w:r w:rsidRPr="00D033AB">
              <w:rPr>
                <w:rFonts w:eastAsia="宋体"/>
                <w:sz w:val="20"/>
                <w:szCs w:val="20"/>
              </w:rPr>
              <w:t xml:space="preserve">; </w:t>
            </w:r>
            <w:r w:rsidRPr="00D033AB">
              <w:rPr>
                <w:rFonts w:eastAsia="宋体"/>
                <w:sz w:val="20"/>
                <w:szCs w:val="20"/>
                <w:lang w:val="en-GB"/>
              </w:rPr>
              <w:t>0 bits otherwise</w:t>
            </w:r>
            <w:r w:rsidRPr="00D033AB">
              <w:rPr>
                <w:rFonts w:eastAsia="宋体"/>
                <w:sz w:val="20"/>
                <w:szCs w:val="20"/>
                <w:lang w:val="en-GB" w:eastAsia="zh-CN"/>
              </w:rPr>
              <w:t>.</w:t>
            </w:r>
          </w:p>
          <w:p w14:paraId="1C871F7B" w14:textId="5790DAEF" w:rsidR="007D2644" w:rsidRPr="00C70FAC" w:rsidRDefault="00D033AB" w:rsidP="00C70FAC">
            <w:pPr>
              <w:autoSpaceDE/>
              <w:autoSpaceDN/>
              <w:adjustRightInd/>
              <w:snapToGrid/>
              <w:spacing w:after="180"/>
              <w:ind w:left="568" w:hanging="284"/>
              <w:jc w:val="left"/>
              <w:rPr>
                <w:rFonts w:eastAsia="宋体"/>
                <w:sz w:val="20"/>
                <w:szCs w:val="20"/>
                <w:lang w:val="en-GB" w:eastAsia="zh-CN"/>
              </w:rPr>
            </w:pPr>
            <w:r w:rsidRPr="00D033AB">
              <w:rPr>
                <w:rFonts w:eastAsia="宋体" w:hint="eastAsia"/>
                <w:sz w:val="20"/>
                <w:szCs w:val="20"/>
                <w:lang w:val="en-GB" w:eastAsia="zh-CN"/>
              </w:rPr>
              <w:t>-</w:t>
            </w:r>
            <w:r w:rsidRPr="00D033AB">
              <w:rPr>
                <w:rFonts w:eastAsia="宋体" w:hint="eastAsia"/>
                <w:sz w:val="20"/>
                <w:szCs w:val="20"/>
                <w:lang w:val="en-GB" w:eastAsia="zh-CN"/>
              </w:rPr>
              <w:tab/>
              <w:t xml:space="preserve">Reserved bits </w:t>
            </w:r>
            <w:r w:rsidRPr="00D033AB">
              <w:rPr>
                <w:rFonts w:eastAsia="宋体"/>
                <w:sz w:val="20"/>
                <w:szCs w:val="20"/>
                <w:lang w:val="en-GB" w:eastAsia="zh-CN"/>
              </w:rPr>
              <w:t xml:space="preserve">– (8 – </w:t>
            </w:r>
            <w:r w:rsidRPr="00D033AB">
              <w:rPr>
                <w:rFonts w:eastAsia="宋体"/>
                <w:i/>
                <w:sz w:val="20"/>
                <w:szCs w:val="20"/>
                <w:lang w:val="en-GB" w:eastAsia="zh-CN"/>
              </w:rPr>
              <w:t>M</w:t>
            </w:r>
            <w:r w:rsidRPr="00D033AB">
              <w:rPr>
                <w:rFonts w:eastAsia="宋体"/>
                <w:sz w:val="20"/>
                <w:szCs w:val="20"/>
                <w:lang w:val="en-GB" w:eastAsia="zh-CN"/>
              </w:rPr>
              <w:t xml:space="preserve">) bits </w:t>
            </w:r>
            <w:r w:rsidRPr="00D033AB">
              <w:rPr>
                <w:rFonts w:eastAsia="宋体"/>
                <w:sz w:val="20"/>
                <w:szCs w:val="20"/>
                <w:lang w:val="en-GB"/>
              </w:rPr>
              <w:t xml:space="preserve">for operation </w:t>
            </w:r>
            <w:r w:rsidRPr="00D033AB">
              <w:rPr>
                <w:rFonts w:eastAsia="等线"/>
                <w:sz w:val="20"/>
                <w:szCs w:val="20"/>
                <w:lang w:val="en-GB" w:eastAsia="zh-CN"/>
              </w:rPr>
              <w:t xml:space="preserve">in a cell with shared spectrum channel access in frequency range 1 or for operation in a cell in frequency range 2-2; </w:t>
            </w:r>
            <w:r w:rsidRPr="00D033AB">
              <w:rPr>
                <w:rFonts w:eastAsia="宋体"/>
                <w:sz w:val="20"/>
                <w:szCs w:val="20"/>
                <w:lang w:val="en-GB" w:eastAsia="zh-CN"/>
              </w:rPr>
              <w:t>(</w:t>
            </w:r>
            <w:r w:rsidRPr="00D033AB">
              <w:rPr>
                <w:rFonts w:eastAsia="宋体" w:hint="eastAsia"/>
                <w:sz w:val="20"/>
                <w:szCs w:val="20"/>
                <w:lang w:val="en-GB" w:eastAsia="zh-CN"/>
              </w:rPr>
              <w:t>6</w:t>
            </w:r>
            <w:r w:rsidRPr="00D033AB">
              <w:rPr>
                <w:rFonts w:eastAsia="宋体"/>
                <w:sz w:val="20"/>
                <w:szCs w:val="20"/>
                <w:lang w:val="en-GB" w:eastAsia="zh-CN"/>
              </w:rPr>
              <w:t xml:space="preserve"> – </w:t>
            </w:r>
            <w:r w:rsidRPr="00D033AB">
              <w:rPr>
                <w:rFonts w:eastAsia="宋体"/>
                <w:i/>
                <w:sz w:val="20"/>
                <w:szCs w:val="20"/>
                <w:lang w:val="en-GB" w:eastAsia="zh-CN"/>
              </w:rPr>
              <w:t>M</w:t>
            </w:r>
            <w:r w:rsidRPr="00D033AB">
              <w:rPr>
                <w:rFonts w:eastAsia="宋体"/>
                <w:sz w:val="20"/>
                <w:szCs w:val="20"/>
                <w:lang w:val="en-GB" w:eastAsia="zh-CN"/>
              </w:rPr>
              <w:t>) bit</w:t>
            </w:r>
            <w:r w:rsidRPr="00D033AB">
              <w:rPr>
                <w:rFonts w:eastAsia="宋体" w:hint="eastAsia"/>
                <w:sz w:val="20"/>
                <w:szCs w:val="20"/>
                <w:lang w:val="en-GB" w:eastAsia="zh-CN"/>
              </w:rPr>
              <w:t>s</w:t>
            </w:r>
            <w:r w:rsidRPr="00D033AB">
              <w:rPr>
                <w:rFonts w:eastAsia="宋体"/>
                <w:sz w:val="20"/>
                <w:szCs w:val="20"/>
                <w:lang w:val="en-GB"/>
              </w:rPr>
              <w:t xml:space="preserve"> for operation </w:t>
            </w:r>
            <w:r w:rsidRPr="00D033AB">
              <w:rPr>
                <w:rFonts w:eastAsia="等线"/>
                <w:sz w:val="20"/>
                <w:szCs w:val="20"/>
                <w:lang w:val="en-GB" w:eastAsia="zh-CN"/>
              </w:rPr>
              <w:t>in a cell without shared spectrum channel access</w:t>
            </w:r>
            <w:r w:rsidRPr="00D033AB">
              <w:rPr>
                <w:rFonts w:eastAsia="宋体"/>
                <w:sz w:val="20"/>
                <w:szCs w:val="20"/>
                <w:lang w:val="en-GB" w:eastAsia="zh-CN"/>
              </w:rPr>
              <w:t xml:space="preserve">, where the value of </w:t>
            </w:r>
            <w:r w:rsidRPr="00D033AB">
              <w:rPr>
                <w:rFonts w:eastAsia="宋体"/>
                <w:i/>
                <w:sz w:val="20"/>
                <w:szCs w:val="20"/>
                <w:lang w:val="en-GB" w:eastAsia="zh-CN"/>
              </w:rPr>
              <w:t>M</w:t>
            </w:r>
            <w:r w:rsidRPr="00D033AB">
              <w:rPr>
                <w:rFonts w:eastAsia="宋体"/>
                <w:sz w:val="20"/>
                <w:szCs w:val="20"/>
                <w:lang w:val="en-GB" w:eastAsia="zh-CN"/>
              </w:rPr>
              <w:t xml:space="preserve"> is the number of bits for the field of 'TRS availability indication' as defined above.</w:t>
            </w:r>
          </w:p>
        </w:tc>
      </w:tr>
    </w:tbl>
    <w:p w14:paraId="59E2B6BA" w14:textId="38A19412" w:rsidR="00A66C17" w:rsidRDefault="00C74312" w:rsidP="00C70FAC">
      <w:pPr>
        <w:rPr>
          <w:lang w:eastAsia="zh-CN"/>
        </w:rPr>
      </w:pPr>
      <w:r>
        <w:rPr>
          <w:rFonts w:hint="eastAsia"/>
          <w:lang w:eastAsia="zh-CN"/>
        </w:rPr>
        <w:lastRenderedPageBreak/>
        <w:t>T</w:t>
      </w:r>
      <w:r>
        <w:rPr>
          <w:lang w:eastAsia="zh-CN"/>
        </w:rPr>
        <w:t xml:space="preserve">here are two </w:t>
      </w:r>
      <w:r w:rsidRPr="00C74312">
        <w:rPr>
          <w:lang w:eastAsia="zh-CN"/>
        </w:rPr>
        <w:t>reserved bits</w:t>
      </w:r>
      <w:r>
        <w:rPr>
          <w:lang w:eastAsia="zh-CN"/>
        </w:rPr>
        <w:t xml:space="preserve"> in </w:t>
      </w:r>
      <w:r w:rsidR="00513F5E" w:rsidRPr="00513F5E">
        <w:rPr>
          <w:lang w:eastAsia="zh-CN"/>
        </w:rPr>
        <w:t>DCI format 1_0 with P-RNTI</w:t>
      </w:r>
      <w:r>
        <w:rPr>
          <w:lang w:eastAsia="zh-CN"/>
        </w:rPr>
        <w:t xml:space="preserve">. </w:t>
      </w:r>
      <w:r w:rsidR="00264D38" w:rsidRPr="00264D38">
        <w:rPr>
          <w:lang w:eastAsia="zh-CN"/>
        </w:rPr>
        <w:t xml:space="preserve">UE needs to determine the information of </w:t>
      </w:r>
      <w:r w:rsidR="00513F5E" w:rsidRPr="00513F5E">
        <w:rPr>
          <w:lang w:eastAsia="zh-CN"/>
        </w:rPr>
        <w:t>DCI format 1_0 with P-RNTI</w:t>
      </w:r>
      <w:r w:rsidR="00264D38" w:rsidRPr="00264D38">
        <w:rPr>
          <w:lang w:eastAsia="zh-CN"/>
        </w:rPr>
        <w:t xml:space="preserve"> based on Short Message indicator</w:t>
      </w:r>
      <w:r w:rsidR="00264D38">
        <w:rPr>
          <w:lang w:eastAsia="zh-CN"/>
        </w:rPr>
        <w:t xml:space="preserve"> field in </w:t>
      </w:r>
      <w:r w:rsidR="00513F5E" w:rsidRPr="00513F5E">
        <w:rPr>
          <w:lang w:eastAsia="zh-CN"/>
        </w:rPr>
        <w:t>DCI format 1_0 with P-RNTI</w:t>
      </w:r>
      <w:r w:rsidR="00264D38">
        <w:rPr>
          <w:lang w:eastAsia="zh-CN"/>
        </w:rPr>
        <w:t>.</w:t>
      </w:r>
    </w:p>
    <w:p w14:paraId="2E0052B8" w14:textId="77777777" w:rsidR="00C74312" w:rsidRPr="00C74312" w:rsidRDefault="00C74312" w:rsidP="00C74312">
      <w:pPr>
        <w:keepNext/>
        <w:keepLines/>
        <w:autoSpaceDE/>
        <w:autoSpaceDN/>
        <w:adjustRightInd/>
        <w:snapToGrid/>
        <w:spacing w:before="60" w:after="180"/>
        <w:jc w:val="center"/>
        <w:rPr>
          <w:rFonts w:ascii="Arial" w:eastAsia="宋体" w:hAnsi="Arial"/>
          <w:b/>
          <w:sz w:val="20"/>
          <w:szCs w:val="20"/>
          <w:lang w:val="en-GB" w:eastAsia="zh-CN"/>
        </w:rPr>
      </w:pPr>
      <w:r w:rsidRPr="00C74312">
        <w:rPr>
          <w:rFonts w:ascii="Arial" w:eastAsia="宋体" w:hAnsi="Arial"/>
          <w:b/>
          <w:sz w:val="20"/>
          <w:szCs w:val="20"/>
          <w:lang w:val="en-GB"/>
        </w:rPr>
        <w:t xml:space="preserve">Table </w:t>
      </w:r>
      <w:r w:rsidRPr="00C74312">
        <w:rPr>
          <w:rFonts w:ascii="Arial" w:eastAsia="宋体" w:hAnsi="Arial" w:hint="eastAsia"/>
          <w:b/>
          <w:sz w:val="20"/>
          <w:szCs w:val="20"/>
          <w:lang w:val="en-GB" w:eastAsia="zh-CN"/>
        </w:rPr>
        <w:t>7.3.1.2.1</w:t>
      </w:r>
      <w:r w:rsidRPr="00C74312">
        <w:rPr>
          <w:rFonts w:ascii="Arial" w:eastAsia="宋体" w:hAnsi="Arial"/>
          <w:b/>
          <w:sz w:val="20"/>
          <w:szCs w:val="20"/>
          <w:lang w:val="en-GB"/>
        </w:rPr>
        <w:t>-</w:t>
      </w:r>
      <w:r w:rsidRPr="00C74312">
        <w:rPr>
          <w:rFonts w:ascii="Arial" w:eastAsia="宋体" w:hAnsi="Arial" w:hint="eastAsia"/>
          <w:b/>
          <w:sz w:val="20"/>
          <w:szCs w:val="20"/>
          <w:lang w:val="en-GB"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74312" w:rsidRPr="00C74312" w14:paraId="152AB9C3" w14:textId="77777777" w:rsidTr="00B70157">
        <w:trPr>
          <w:trHeight w:val="424"/>
          <w:jc w:val="center"/>
        </w:trPr>
        <w:tc>
          <w:tcPr>
            <w:tcW w:w="1129" w:type="dxa"/>
            <w:shd w:val="clear" w:color="auto" w:fill="D9D9D9"/>
            <w:vAlign w:val="center"/>
          </w:tcPr>
          <w:p w14:paraId="5D72339C" w14:textId="77777777" w:rsidR="00C74312" w:rsidRPr="00C74312" w:rsidRDefault="00C74312" w:rsidP="00C74312">
            <w:pPr>
              <w:keepNext/>
              <w:keepLines/>
              <w:autoSpaceDE/>
              <w:autoSpaceDN/>
              <w:adjustRightInd/>
              <w:snapToGrid/>
              <w:spacing w:after="0"/>
              <w:jc w:val="center"/>
              <w:rPr>
                <w:rFonts w:ascii="Arial" w:eastAsia="宋体" w:hAnsi="Arial"/>
                <w:b/>
                <w:sz w:val="18"/>
                <w:szCs w:val="20"/>
                <w:lang w:val="en-GB" w:eastAsia="zh-CN"/>
              </w:rPr>
            </w:pPr>
            <w:r w:rsidRPr="00C74312">
              <w:rPr>
                <w:rFonts w:ascii="Arial" w:eastAsia="宋体" w:hAnsi="Arial"/>
                <w:b/>
                <w:sz w:val="18"/>
                <w:szCs w:val="20"/>
                <w:lang w:val="en-GB" w:eastAsia="zh-CN"/>
              </w:rPr>
              <w:t>Bit field</w:t>
            </w:r>
          </w:p>
        </w:tc>
        <w:tc>
          <w:tcPr>
            <w:tcW w:w="6800" w:type="dxa"/>
            <w:shd w:val="clear" w:color="auto" w:fill="D9D9D9"/>
            <w:vAlign w:val="center"/>
          </w:tcPr>
          <w:p w14:paraId="0132CE8D" w14:textId="77777777" w:rsidR="00C74312" w:rsidRPr="00C74312" w:rsidRDefault="00C74312" w:rsidP="00C74312">
            <w:pPr>
              <w:keepNext/>
              <w:keepLines/>
              <w:autoSpaceDE/>
              <w:autoSpaceDN/>
              <w:adjustRightInd/>
              <w:snapToGrid/>
              <w:spacing w:after="0"/>
              <w:jc w:val="center"/>
              <w:rPr>
                <w:rFonts w:ascii="Arial" w:eastAsia="宋体" w:hAnsi="Arial"/>
                <w:b/>
                <w:sz w:val="18"/>
                <w:szCs w:val="20"/>
                <w:lang w:val="en-GB" w:eastAsia="zh-CN"/>
              </w:rPr>
            </w:pPr>
            <w:r w:rsidRPr="00C74312">
              <w:rPr>
                <w:rFonts w:ascii="Arial" w:eastAsia="宋体" w:hAnsi="Arial"/>
                <w:b/>
                <w:sz w:val="18"/>
                <w:szCs w:val="20"/>
                <w:lang w:val="en-GB" w:eastAsia="zh-CN"/>
              </w:rPr>
              <w:t>Short Message indicator</w:t>
            </w:r>
          </w:p>
        </w:tc>
      </w:tr>
      <w:tr w:rsidR="00C74312" w:rsidRPr="00C74312" w14:paraId="438B9E00" w14:textId="77777777" w:rsidTr="00B70157">
        <w:trPr>
          <w:jc w:val="center"/>
        </w:trPr>
        <w:tc>
          <w:tcPr>
            <w:tcW w:w="1129" w:type="dxa"/>
            <w:shd w:val="clear" w:color="auto" w:fill="D9D9D9"/>
          </w:tcPr>
          <w:p w14:paraId="23252CB5"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00</w:t>
            </w:r>
          </w:p>
        </w:tc>
        <w:tc>
          <w:tcPr>
            <w:tcW w:w="6800" w:type="dxa"/>
            <w:shd w:val="clear" w:color="auto" w:fill="auto"/>
          </w:tcPr>
          <w:p w14:paraId="6430E9F1"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sz w:val="18"/>
                <w:szCs w:val="20"/>
                <w:lang w:val="en-GB" w:eastAsia="zh-CN"/>
              </w:rPr>
              <w:t>R</w:t>
            </w:r>
            <w:r w:rsidRPr="00C74312">
              <w:rPr>
                <w:rFonts w:ascii="Arial" w:eastAsia="宋体" w:hAnsi="Arial" w:hint="eastAsia"/>
                <w:sz w:val="18"/>
                <w:szCs w:val="20"/>
                <w:lang w:val="en-GB" w:eastAsia="zh-CN"/>
              </w:rPr>
              <w:t>eserved</w:t>
            </w:r>
          </w:p>
        </w:tc>
      </w:tr>
      <w:tr w:rsidR="00C74312" w:rsidRPr="00C74312" w14:paraId="0E8D5ADD" w14:textId="77777777" w:rsidTr="00B70157">
        <w:trPr>
          <w:jc w:val="center"/>
        </w:trPr>
        <w:tc>
          <w:tcPr>
            <w:tcW w:w="1129" w:type="dxa"/>
            <w:shd w:val="clear" w:color="auto" w:fill="D9D9D9"/>
          </w:tcPr>
          <w:p w14:paraId="5E394741"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01</w:t>
            </w:r>
          </w:p>
        </w:tc>
        <w:tc>
          <w:tcPr>
            <w:tcW w:w="6800" w:type="dxa"/>
            <w:shd w:val="clear" w:color="auto" w:fill="auto"/>
          </w:tcPr>
          <w:p w14:paraId="566F7FF9"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sz w:val="18"/>
                <w:szCs w:val="20"/>
                <w:lang w:val="en-GB" w:eastAsia="zh-CN"/>
              </w:rPr>
              <w:t>O</w:t>
            </w:r>
            <w:r w:rsidRPr="00C74312">
              <w:rPr>
                <w:rFonts w:ascii="Arial" w:eastAsia="宋体" w:hAnsi="Arial" w:hint="eastAsia"/>
                <w:sz w:val="18"/>
                <w:szCs w:val="20"/>
                <w:lang w:val="en-GB" w:eastAsia="zh-CN"/>
              </w:rPr>
              <w:t>nly scheduling information for Paging is present in the DCI</w:t>
            </w:r>
          </w:p>
        </w:tc>
      </w:tr>
      <w:tr w:rsidR="00C74312" w:rsidRPr="00C74312" w14:paraId="1DEBD2CA" w14:textId="77777777" w:rsidTr="00B70157">
        <w:trPr>
          <w:jc w:val="center"/>
        </w:trPr>
        <w:tc>
          <w:tcPr>
            <w:tcW w:w="1129" w:type="dxa"/>
            <w:shd w:val="clear" w:color="auto" w:fill="D9D9D9"/>
          </w:tcPr>
          <w:p w14:paraId="5FE376DF"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10</w:t>
            </w:r>
          </w:p>
        </w:tc>
        <w:tc>
          <w:tcPr>
            <w:tcW w:w="6800" w:type="dxa"/>
            <w:shd w:val="clear" w:color="auto" w:fill="auto"/>
          </w:tcPr>
          <w:p w14:paraId="345437C2"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Only short message is present in the DCI</w:t>
            </w:r>
          </w:p>
        </w:tc>
      </w:tr>
      <w:tr w:rsidR="00C74312" w:rsidRPr="00C74312" w14:paraId="249530B3" w14:textId="77777777" w:rsidTr="00B70157">
        <w:trPr>
          <w:jc w:val="center"/>
        </w:trPr>
        <w:tc>
          <w:tcPr>
            <w:tcW w:w="1129" w:type="dxa"/>
            <w:shd w:val="clear" w:color="auto" w:fill="D9D9D9"/>
          </w:tcPr>
          <w:p w14:paraId="7B024388"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11</w:t>
            </w:r>
          </w:p>
        </w:tc>
        <w:tc>
          <w:tcPr>
            <w:tcW w:w="6800" w:type="dxa"/>
            <w:shd w:val="clear" w:color="auto" w:fill="auto"/>
          </w:tcPr>
          <w:p w14:paraId="20E5A26F"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Both scheduling information for Paging and short message are present in the DCI</w:t>
            </w:r>
          </w:p>
        </w:tc>
      </w:tr>
    </w:tbl>
    <w:p w14:paraId="68175D06" w14:textId="5C449D91" w:rsidR="00C74312" w:rsidRPr="00C70FAC" w:rsidRDefault="00C74312" w:rsidP="00C70FAC">
      <w:pPr>
        <w:rPr>
          <w:lang w:val="en-GB" w:eastAsia="zh-CN"/>
        </w:rPr>
      </w:pPr>
      <w:r>
        <w:rPr>
          <w:lang w:val="en-GB" w:eastAsia="zh-CN"/>
        </w:rPr>
        <w:t xml:space="preserve">In our view, if only </w:t>
      </w:r>
      <w:r w:rsidRPr="00C74312">
        <w:rPr>
          <w:lang w:val="en-GB" w:eastAsia="zh-CN"/>
        </w:rPr>
        <w:t xml:space="preserve">short message is present in the </w:t>
      </w:r>
      <w:r w:rsidR="00513F5E" w:rsidRPr="00513F5E">
        <w:rPr>
          <w:lang w:val="en-GB" w:eastAsia="zh-CN"/>
        </w:rPr>
        <w:t>DCI format 1_0 with P-RNTI</w:t>
      </w:r>
      <w:r>
        <w:rPr>
          <w:lang w:val="en-GB" w:eastAsia="zh-CN"/>
        </w:rPr>
        <w:t xml:space="preserve">, </w:t>
      </w:r>
      <w:r w:rsidRPr="00C74312">
        <w:rPr>
          <w:lang w:val="en-GB" w:eastAsia="zh-CN"/>
        </w:rPr>
        <w:t>Bits 5-8 within the Short Message (from upper layers)</w:t>
      </w:r>
      <w:r>
        <w:rPr>
          <w:lang w:val="en-GB" w:eastAsia="zh-CN"/>
        </w:rPr>
        <w:t xml:space="preserve"> can be used to </w:t>
      </w:r>
      <w:r w:rsidRPr="00C74312">
        <w:rPr>
          <w:lang w:val="en-GB" w:eastAsia="zh-CN"/>
        </w:rPr>
        <w:t>DCI-based adaptation for additional PRACH resources</w:t>
      </w:r>
      <w:r>
        <w:rPr>
          <w:lang w:val="en-GB" w:eastAsia="zh-CN"/>
        </w:rPr>
        <w:t>. If o</w:t>
      </w:r>
      <w:r w:rsidRPr="00C74312">
        <w:rPr>
          <w:lang w:val="en-GB" w:eastAsia="zh-CN"/>
        </w:rPr>
        <w:t xml:space="preserve">nly scheduling information for Paging is present in the </w:t>
      </w:r>
      <w:r w:rsidR="00513F5E" w:rsidRPr="00513F5E">
        <w:rPr>
          <w:lang w:val="en-GB" w:eastAsia="zh-CN"/>
        </w:rPr>
        <w:t>DCI format 1_0 with P-RNTI</w:t>
      </w:r>
      <w:r>
        <w:rPr>
          <w:lang w:val="en-GB" w:eastAsia="zh-CN"/>
        </w:rPr>
        <w:t xml:space="preserve"> or b</w:t>
      </w:r>
      <w:r w:rsidRPr="00C74312">
        <w:rPr>
          <w:lang w:val="en-GB" w:eastAsia="zh-CN"/>
        </w:rPr>
        <w:t xml:space="preserve">oth scheduling information for Paging and short message are present in the </w:t>
      </w:r>
      <w:r w:rsidR="00513F5E" w:rsidRPr="00513F5E">
        <w:rPr>
          <w:lang w:val="en-GB" w:eastAsia="zh-CN"/>
        </w:rPr>
        <w:t>DCI format 1_0 with P-RNTI</w:t>
      </w:r>
      <w:r>
        <w:rPr>
          <w:lang w:val="en-GB" w:eastAsia="zh-CN"/>
        </w:rPr>
        <w:t xml:space="preserve">, </w:t>
      </w:r>
      <w:r w:rsidRPr="00C74312">
        <w:rPr>
          <w:lang w:val="en-GB" w:eastAsia="zh-CN"/>
        </w:rPr>
        <w:t>reserved bits in the DCI format</w:t>
      </w:r>
      <w:r w:rsidRPr="00C74312">
        <w:t xml:space="preserve"> </w:t>
      </w:r>
      <w:r w:rsidRPr="00C74312">
        <w:rPr>
          <w:lang w:val="en-GB" w:eastAsia="zh-CN"/>
        </w:rPr>
        <w:t>can be used to DCI-based adaptation for additional PRACH resources.</w:t>
      </w:r>
      <w:r w:rsidR="00264D38">
        <w:rPr>
          <w:lang w:val="en-GB" w:eastAsia="zh-CN"/>
        </w:rPr>
        <w:t xml:space="preserve"> Therefore, b</w:t>
      </w:r>
      <w:r w:rsidR="00264D38" w:rsidRPr="00264D38">
        <w:rPr>
          <w:lang w:val="en-GB" w:eastAsia="zh-CN"/>
        </w:rPr>
        <w:t>oth bits 5-8 within the Short Message (from upper layers) and reserved bits in the DCI format should be used to DCI-based adaptation for additional PRACH resources.</w:t>
      </w:r>
    </w:p>
    <w:p w14:paraId="5A41EBCF" w14:textId="05B6971F" w:rsidR="00C74312" w:rsidRPr="00C70FAC" w:rsidRDefault="00264D38" w:rsidP="00C70FAC">
      <w:pPr>
        <w:rPr>
          <w:i/>
          <w:lang w:eastAsia="zh-CN"/>
        </w:rPr>
      </w:pPr>
      <w:r w:rsidRPr="00C70FAC">
        <w:rPr>
          <w:b/>
          <w:i/>
          <w:lang w:eastAsia="zh-CN"/>
        </w:rPr>
        <w:t xml:space="preserve">Proposal </w:t>
      </w:r>
      <w:r w:rsidR="00DF7B5D">
        <w:rPr>
          <w:b/>
          <w:i/>
          <w:lang w:eastAsia="zh-CN"/>
        </w:rPr>
        <w:t>3</w:t>
      </w:r>
      <w:r w:rsidRPr="00C70FAC">
        <w:rPr>
          <w:b/>
          <w:i/>
          <w:lang w:eastAsia="zh-CN"/>
        </w:rPr>
        <w:t>:</w:t>
      </w:r>
      <w:r w:rsidRPr="00C70FAC">
        <w:rPr>
          <w:b/>
          <w:i/>
        </w:rPr>
        <w:t xml:space="preserve"> Both </w:t>
      </w:r>
      <w:r w:rsidRPr="00C70FAC">
        <w:rPr>
          <w:b/>
          <w:i/>
          <w:lang w:eastAsia="zh-CN"/>
        </w:rPr>
        <w:t>bits 5-8 within the Short Message (from upper layers) and</w:t>
      </w:r>
      <w:r w:rsidRPr="00C70FAC">
        <w:rPr>
          <w:b/>
          <w:i/>
        </w:rPr>
        <w:t xml:space="preserve"> </w:t>
      </w:r>
      <w:r w:rsidRPr="00C70FAC">
        <w:rPr>
          <w:b/>
          <w:i/>
          <w:lang w:eastAsia="zh-CN"/>
        </w:rPr>
        <w:t xml:space="preserve">reserved bits in the </w:t>
      </w:r>
      <w:r w:rsidR="00513F5E" w:rsidRPr="00513F5E">
        <w:rPr>
          <w:b/>
          <w:i/>
          <w:lang w:eastAsia="zh-CN"/>
        </w:rPr>
        <w:t>DCI format 1_0 with P-RNTI</w:t>
      </w:r>
      <w:r w:rsidRPr="00C70FAC">
        <w:rPr>
          <w:b/>
          <w:i/>
          <w:lang w:eastAsia="zh-CN"/>
        </w:rPr>
        <w:t xml:space="preserve"> should be used to DCI-based adaptation for additional PRACH resources. </w:t>
      </w:r>
    </w:p>
    <w:p w14:paraId="625DB208" w14:textId="713B0C1F" w:rsidR="00264D38" w:rsidRDefault="00264D38" w:rsidP="00C70FAC">
      <w:pPr>
        <w:rPr>
          <w:lang w:eastAsia="zh-CN"/>
        </w:rPr>
      </w:pPr>
      <w:r>
        <w:rPr>
          <w:rFonts w:hint="eastAsia"/>
          <w:lang w:eastAsia="zh-CN"/>
        </w:rPr>
        <w:t>I</w:t>
      </w:r>
      <w:r>
        <w:rPr>
          <w:lang w:eastAsia="zh-CN"/>
        </w:rPr>
        <w:t>n addition, d</w:t>
      </w:r>
      <w:r w:rsidRPr="00264D38">
        <w:rPr>
          <w:lang w:eastAsia="zh-CN"/>
        </w:rPr>
        <w:t xml:space="preserve">ifferent UE may receive </w:t>
      </w:r>
      <w:r w:rsidR="00513F5E" w:rsidRPr="00513F5E">
        <w:rPr>
          <w:lang w:eastAsia="zh-CN"/>
        </w:rPr>
        <w:t>DCI format 1_0 with P-RNTI</w:t>
      </w:r>
      <w:r w:rsidRPr="00264D38">
        <w:rPr>
          <w:lang w:eastAsia="zh-CN"/>
        </w:rPr>
        <w:t xml:space="preserve"> on different</w:t>
      </w:r>
      <w:r>
        <w:rPr>
          <w:lang w:eastAsia="zh-CN"/>
        </w:rPr>
        <w:t xml:space="preserve"> POs</w:t>
      </w:r>
      <w:r w:rsidRPr="00264D38">
        <w:rPr>
          <w:lang w:eastAsia="zh-CN"/>
        </w:rPr>
        <w:t>.</w:t>
      </w:r>
      <w:r w:rsidRPr="00264D38">
        <w:t xml:space="preserve"> </w:t>
      </w:r>
      <w:r w:rsidRPr="00264D38">
        <w:rPr>
          <w:lang w:eastAsia="zh-CN"/>
        </w:rPr>
        <w:t xml:space="preserve">In this case, different UEs receive the adaptation indication </w:t>
      </w:r>
      <w:r>
        <w:rPr>
          <w:lang w:eastAsia="zh-CN"/>
        </w:rPr>
        <w:t xml:space="preserve">of </w:t>
      </w:r>
      <w:r w:rsidRPr="00264D38">
        <w:rPr>
          <w:lang w:eastAsia="zh-CN"/>
        </w:rPr>
        <w:t>additional PRACH resources at different times</w:t>
      </w:r>
      <w:r>
        <w:rPr>
          <w:lang w:eastAsia="zh-CN"/>
        </w:rPr>
        <w:t xml:space="preserve"> in one paging cycle, as shown the following Figure.</w:t>
      </w:r>
    </w:p>
    <w:p w14:paraId="4E13A284" w14:textId="3D7B8E47" w:rsidR="00264D38" w:rsidRDefault="00894101" w:rsidP="00C70FAC">
      <w:pPr>
        <w:jc w:val="center"/>
      </w:pPr>
      <w:r>
        <w:object w:dxaOrig="8191" w:dyaOrig="2591" w14:anchorId="4D1C4EA6">
          <v:shape id="_x0000_i1027" type="#_x0000_t75" style="width:323.65pt;height:102.65pt" o:ole="">
            <v:imagedata r:id="rId15" o:title=""/>
          </v:shape>
          <o:OLEObject Type="Embed" ProgID="Visio.Drawing.15" ShapeID="_x0000_i1027" DrawAspect="Content" ObjectID="_1800429034" r:id="rId16"/>
        </w:object>
      </w:r>
    </w:p>
    <w:p w14:paraId="480E0F23" w14:textId="06C420BC" w:rsidR="00894101" w:rsidRPr="00CC70F4" w:rsidRDefault="00894101" w:rsidP="00C70FAC">
      <w:pPr>
        <w:jc w:val="center"/>
        <w:rPr>
          <w:b/>
          <w:lang w:eastAsia="zh-CN"/>
        </w:rPr>
      </w:pPr>
      <w:r w:rsidRPr="00CC70F4">
        <w:rPr>
          <w:b/>
        </w:rPr>
        <w:t>Figure 1: Different UE may receive DCI format 1_0 with P-RNTI on different POs</w:t>
      </w:r>
    </w:p>
    <w:p w14:paraId="78DA9538" w14:textId="5C60F6EE" w:rsidR="00264D38" w:rsidRDefault="00894101" w:rsidP="00C70FAC">
      <w:pPr>
        <w:rPr>
          <w:lang w:eastAsia="zh-CN"/>
        </w:rPr>
      </w:pPr>
      <w:r>
        <w:rPr>
          <w:lang w:eastAsia="zh-CN"/>
        </w:rPr>
        <w:t>In our view, a</w:t>
      </w:r>
      <w:r w:rsidRPr="00894101">
        <w:rPr>
          <w:lang w:eastAsia="zh-CN"/>
        </w:rPr>
        <w:t xml:space="preserve"> common effective start time point</w:t>
      </w:r>
      <w:r>
        <w:rPr>
          <w:lang w:eastAsia="zh-CN"/>
        </w:rPr>
        <w:t xml:space="preserve"> of </w:t>
      </w:r>
      <w:r w:rsidRPr="00264D38">
        <w:rPr>
          <w:lang w:eastAsia="zh-CN"/>
        </w:rPr>
        <w:t xml:space="preserve">the adaptation indication </w:t>
      </w:r>
      <w:r>
        <w:rPr>
          <w:lang w:eastAsia="zh-CN"/>
        </w:rPr>
        <w:t xml:space="preserve">of </w:t>
      </w:r>
      <w:r w:rsidRPr="00264D38">
        <w:rPr>
          <w:lang w:eastAsia="zh-CN"/>
        </w:rPr>
        <w:t>additional PRACH resources</w:t>
      </w:r>
      <w:r w:rsidRPr="00894101">
        <w:rPr>
          <w:lang w:eastAsia="zh-CN"/>
        </w:rPr>
        <w:t xml:space="preserve"> needs to be defined to ensure that all UEs apply</w:t>
      </w:r>
      <w:r w:rsidR="009E2DDF" w:rsidRPr="009E2DDF">
        <w:t xml:space="preserve"> </w:t>
      </w:r>
      <w:r w:rsidR="009E2DDF" w:rsidRPr="009E2DDF">
        <w:rPr>
          <w:lang w:eastAsia="zh-CN"/>
        </w:rPr>
        <w:t>the adaptation indication</w:t>
      </w:r>
      <w:r w:rsidRPr="00894101">
        <w:rPr>
          <w:lang w:eastAsia="zh-CN"/>
        </w:rPr>
        <w:t xml:space="preserve"> at the same time</w:t>
      </w:r>
      <w:r w:rsidR="009E2DDF">
        <w:rPr>
          <w:lang w:eastAsia="zh-CN"/>
        </w:rPr>
        <w:t xml:space="preserve">. There two options for defining the </w:t>
      </w:r>
      <w:r w:rsidR="009E2DDF" w:rsidRPr="009E2DDF">
        <w:rPr>
          <w:lang w:eastAsia="zh-CN"/>
        </w:rPr>
        <w:t>common effective start time point</w:t>
      </w:r>
      <w:r w:rsidR="00CC3B66">
        <w:rPr>
          <w:lang w:eastAsia="zh-CN"/>
        </w:rPr>
        <w:t>(as shown in the following Figure)</w:t>
      </w:r>
      <w:r w:rsidR="009E2DDF">
        <w:rPr>
          <w:lang w:eastAsia="zh-CN"/>
        </w:rPr>
        <w:t>.</w:t>
      </w:r>
    </w:p>
    <w:p w14:paraId="36ABAAB6" w14:textId="692474C6" w:rsidR="009E2DDF" w:rsidRDefault="009E2DDF" w:rsidP="00C70FAC">
      <w:pPr>
        <w:pStyle w:val="af2"/>
        <w:numPr>
          <w:ilvl w:val="0"/>
          <w:numId w:val="37"/>
        </w:numPr>
        <w:ind w:firstLineChars="0"/>
        <w:rPr>
          <w:lang w:eastAsia="zh-CN"/>
        </w:rPr>
      </w:pPr>
      <w:r>
        <w:rPr>
          <w:lang w:eastAsia="zh-CN"/>
        </w:rPr>
        <w:t xml:space="preserve">Option 1: </w:t>
      </w:r>
      <w:r w:rsidR="00CC3B66" w:rsidRPr="00CC3B66">
        <w:rPr>
          <w:lang w:eastAsia="zh-CN"/>
        </w:rPr>
        <w:t>SFN of the first PF from the next DRX cycle</w:t>
      </w:r>
    </w:p>
    <w:p w14:paraId="11AC101C" w14:textId="36A0C93D" w:rsidR="009E2DDF" w:rsidRDefault="009E2DDF" w:rsidP="00C70FAC">
      <w:pPr>
        <w:pStyle w:val="af2"/>
        <w:numPr>
          <w:ilvl w:val="0"/>
          <w:numId w:val="37"/>
        </w:numPr>
        <w:ind w:firstLineChars="0"/>
        <w:rPr>
          <w:lang w:eastAsia="zh-CN"/>
        </w:rPr>
      </w:pPr>
      <w:r>
        <w:rPr>
          <w:lang w:eastAsia="zh-CN"/>
        </w:rPr>
        <w:t>Option 2:</w:t>
      </w:r>
      <w:r w:rsidR="00CC3B66" w:rsidRPr="00CC3B66">
        <w:t xml:space="preserve"> </w:t>
      </w:r>
      <w:r w:rsidR="00CC3B66" w:rsidRPr="00CC3B66">
        <w:rPr>
          <w:lang w:eastAsia="zh-CN"/>
        </w:rPr>
        <w:t>SFN of the first PF from the current DRX cycle where UE receives the indication</w:t>
      </w:r>
    </w:p>
    <w:p w14:paraId="515505EC" w14:textId="43230D20" w:rsidR="00CC3B66" w:rsidRDefault="00CC3B66" w:rsidP="00C70FAC">
      <w:r>
        <w:object w:dxaOrig="13721" w:dyaOrig="4321" w14:anchorId="4F996E34">
          <v:shape id="_x0000_i1028" type="#_x0000_t75" style="width:465.65pt;height:146.35pt" o:ole="">
            <v:imagedata r:id="rId17" o:title=""/>
          </v:shape>
          <o:OLEObject Type="Embed" ProgID="Visio.Drawing.15" ShapeID="_x0000_i1028" DrawAspect="Content" ObjectID="_1800429035" r:id="rId18"/>
        </w:object>
      </w:r>
    </w:p>
    <w:p w14:paraId="32BB5087" w14:textId="6AF4425F" w:rsidR="00CC3B66" w:rsidRPr="00C70FAC" w:rsidRDefault="00CC3B66" w:rsidP="00C70FAC">
      <w:pPr>
        <w:jc w:val="center"/>
        <w:rPr>
          <w:lang w:eastAsia="zh-CN"/>
        </w:rPr>
      </w:pPr>
      <w:r w:rsidRPr="00C70FAC">
        <w:rPr>
          <w:b/>
        </w:rPr>
        <w:t xml:space="preserve">Figure </w:t>
      </w:r>
      <w:r>
        <w:rPr>
          <w:b/>
        </w:rPr>
        <w:t>2</w:t>
      </w:r>
      <w:r w:rsidRPr="00C70FAC">
        <w:rPr>
          <w:b/>
        </w:rPr>
        <w:t>: A common effective start time point of the adaptation indication of additional PRACH resources</w:t>
      </w:r>
    </w:p>
    <w:p w14:paraId="5945BC2B" w14:textId="782996A3" w:rsidR="00CC3B66" w:rsidRPr="00C70FAC" w:rsidRDefault="001E22DA" w:rsidP="00C70FAC">
      <w:pPr>
        <w:rPr>
          <w:i/>
          <w:lang w:eastAsia="zh-CN"/>
        </w:rPr>
      </w:pPr>
      <w:r w:rsidRPr="00C70FAC">
        <w:rPr>
          <w:b/>
          <w:i/>
          <w:lang w:eastAsia="zh-CN"/>
        </w:rPr>
        <w:lastRenderedPageBreak/>
        <w:t xml:space="preserve">Proposal </w:t>
      </w:r>
      <w:r w:rsidR="00DF7B5D">
        <w:rPr>
          <w:b/>
          <w:i/>
          <w:lang w:eastAsia="zh-CN"/>
        </w:rPr>
        <w:t>4</w:t>
      </w:r>
      <w:r w:rsidRPr="00C70FAC">
        <w:rPr>
          <w:b/>
          <w:i/>
          <w:lang w:eastAsia="zh-CN"/>
        </w:rPr>
        <w:t>: A common effective start time point of the adaptation indication of additional PRACH resources needs to be defined and the following two options can be considered.</w:t>
      </w:r>
    </w:p>
    <w:p w14:paraId="37B6C1A2" w14:textId="77777777" w:rsidR="001E22DA" w:rsidRPr="00C70FAC" w:rsidRDefault="001E22DA" w:rsidP="001E22DA">
      <w:pPr>
        <w:pStyle w:val="af2"/>
        <w:numPr>
          <w:ilvl w:val="0"/>
          <w:numId w:val="37"/>
        </w:numPr>
        <w:ind w:firstLineChars="0"/>
        <w:rPr>
          <w:b/>
          <w:i/>
          <w:lang w:eastAsia="zh-CN"/>
        </w:rPr>
      </w:pPr>
      <w:r w:rsidRPr="00C70FAC">
        <w:rPr>
          <w:b/>
          <w:i/>
          <w:lang w:eastAsia="zh-CN"/>
        </w:rPr>
        <w:t>Option 1: SFN of the first PF from the next DRX cycle</w:t>
      </w:r>
    </w:p>
    <w:p w14:paraId="792F2EC7" w14:textId="77777777" w:rsidR="001E22DA" w:rsidRPr="00C70FAC" w:rsidRDefault="001E22DA" w:rsidP="001E22DA">
      <w:pPr>
        <w:pStyle w:val="af2"/>
        <w:numPr>
          <w:ilvl w:val="0"/>
          <w:numId w:val="37"/>
        </w:numPr>
        <w:ind w:firstLineChars="0"/>
        <w:rPr>
          <w:b/>
          <w:i/>
          <w:lang w:eastAsia="zh-CN"/>
        </w:rPr>
      </w:pPr>
      <w:r w:rsidRPr="00C70FAC">
        <w:rPr>
          <w:b/>
          <w:i/>
          <w:lang w:eastAsia="zh-CN"/>
        </w:rPr>
        <w:t>Option 2:</w:t>
      </w:r>
      <w:r w:rsidRPr="00C70FAC">
        <w:rPr>
          <w:b/>
          <w:i/>
        </w:rPr>
        <w:t xml:space="preserve"> </w:t>
      </w:r>
      <w:r w:rsidRPr="00C70FAC">
        <w:rPr>
          <w:b/>
          <w:i/>
          <w:lang w:eastAsia="zh-CN"/>
        </w:rPr>
        <w:t>SFN of the first PF from the current DRX cycle where UE receives the indication</w:t>
      </w:r>
    </w:p>
    <w:p w14:paraId="0A23D2C1" w14:textId="77777777" w:rsidR="005B69AC" w:rsidRPr="00231456" w:rsidRDefault="005B69AC" w:rsidP="0070208A">
      <w:pPr>
        <w:rPr>
          <w:b/>
          <w:i/>
          <w:lang w:eastAsia="zh-CN"/>
        </w:rPr>
      </w:pPr>
    </w:p>
    <w:p w14:paraId="26C878DE" w14:textId="28DD670F" w:rsidR="0080539E" w:rsidRDefault="0080539E" w:rsidP="00E577AD">
      <w:pPr>
        <w:pStyle w:val="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38981685" w:rsidR="00683CB9" w:rsidRDefault="005401C5" w:rsidP="0057091E">
      <w:pPr>
        <w:spacing w:after="100"/>
        <w:rPr>
          <w:u w:val="single"/>
        </w:rPr>
      </w:pPr>
      <w:r w:rsidRPr="005401C5">
        <w:rPr>
          <w:u w:val="single"/>
        </w:rPr>
        <w:t>Adaptation of SSB in time domain</w:t>
      </w:r>
    </w:p>
    <w:p w14:paraId="141941EB" w14:textId="74626347" w:rsidR="005401C5" w:rsidRPr="00DF7B5D" w:rsidRDefault="00DF7B5D" w:rsidP="00DF7B5D">
      <w:pPr>
        <w:rPr>
          <w:rFonts w:hint="eastAsia"/>
          <w:b/>
          <w:i/>
          <w:sz w:val="28"/>
          <w:lang w:eastAsia="zh-CN"/>
        </w:rPr>
      </w:pPr>
      <w:r w:rsidRPr="00DF7B5D">
        <w:rPr>
          <w:rFonts w:eastAsia="Batang"/>
          <w:b/>
          <w:i/>
          <w:szCs w:val="24"/>
          <w:lang w:val="en-GB"/>
        </w:rPr>
        <w:t>Proposal 1: For Rel-19 NES-capable UE’s SCell, adaptation for CD-SSB (B1) shall be deprioritized.</w:t>
      </w:r>
    </w:p>
    <w:p w14:paraId="23AA70D3" w14:textId="5C637EB5" w:rsidR="005401C5" w:rsidRDefault="005401C5" w:rsidP="0057091E">
      <w:pPr>
        <w:spacing w:after="100"/>
        <w:rPr>
          <w:u w:val="single"/>
        </w:rPr>
      </w:pPr>
      <w:r w:rsidRPr="005401C5">
        <w:rPr>
          <w:u w:val="single"/>
        </w:rPr>
        <w:t>Adaptation of PRACH in time domain</w:t>
      </w:r>
    </w:p>
    <w:p w14:paraId="6C6BE638" w14:textId="01C3C1D9" w:rsidR="0077748E" w:rsidRPr="00C70FAC" w:rsidRDefault="0077748E" w:rsidP="0077748E">
      <w:pPr>
        <w:rPr>
          <w:b/>
          <w:i/>
          <w:lang w:eastAsia="zh-CN"/>
        </w:rPr>
      </w:pPr>
      <w:r w:rsidRPr="00C70FAC">
        <w:rPr>
          <w:b/>
          <w:i/>
          <w:lang w:eastAsia="zh-CN"/>
        </w:rPr>
        <w:t xml:space="preserve">Proposal </w:t>
      </w:r>
      <w:r w:rsidR="00DF7B5D">
        <w:rPr>
          <w:b/>
          <w:i/>
          <w:lang w:eastAsia="zh-CN"/>
        </w:rPr>
        <w:t>2</w:t>
      </w:r>
      <w:r w:rsidRPr="00C70FAC">
        <w:rPr>
          <w:b/>
          <w:i/>
          <w:lang w:eastAsia="zh-CN"/>
        </w:rPr>
        <w:t>: The following Working Assumption can be confirmed.</w:t>
      </w:r>
    </w:p>
    <w:tbl>
      <w:tblPr>
        <w:tblStyle w:val="ad"/>
        <w:tblW w:w="0" w:type="auto"/>
        <w:tblLook w:val="04A0" w:firstRow="1" w:lastRow="0" w:firstColumn="1" w:lastColumn="0" w:noHBand="0" w:noVBand="1"/>
      </w:tblPr>
      <w:tblGrid>
        <w:gridCol w:w="9307"/>
      </w:tblGrid>
      <w:tr w:rsidR="0077748E" w14:paraId="5930111C" w14:textId="77777777" w:rsidTr="00D24359">
        <w:tc>
          <w:tcPr>
            <w:tcW w:w="9307" w:type="dxa"/>
          </w:tcPr>
          <w:p w14:paraId="026BDBEC" w14:textId="77777777" w:rsidR="0077748E" w:rsidRPr="007D2644" w:rsidRDefault="0077748E" w:rsidP="00D24359">
            <w:pPr>
              <w:spacing w:line="259" w:lineRule="auto"/>
            </w:pPr>
            <w:r w:rsidRPr="007D2644">
              <w:rPr>
                <w:highlight w:val="darkYellow"/>
              </w:rPr>
              <w:t>Working Assumption</w:t>
            </w:r>
          </w:p>
          <w:p w14:paraId="7EE09DA9" w14:textId="77777777" w:rsidR="0077748E" w:rsidRPr="00D033AB" w:rsidRDefault="0077748E" w:rsidP="00D24359">
            <w:pPr>
              <w:rPr>
                <w:lang w:eastAsia="x-none"/>
              </w:rPr>
            </w:pPr>
            <w:r w:rsidRPr="00D033AB">
              <w:rPr>
                <w:lang w:eastAsia="x-none"/>
              </w:rPr>
              <w:t xml:space="preserve">For DCI-based adaptation for additional PRACH resources, </w:t>
            </w:r>
          </w:p>
          <w:p w14:paraId="0A0D4DB1" w14:textId="77777777" w:rsidR="0077748E" w:rsidRPr="00D033AB" w:rsidRDefault="0077748E" w:rsidP="00D24359">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B6A3C11" w14:textId="77777777" w:rsidR="0077748E" w:rsidRPr="00C74312" w:rsidRDefault="0077748E" w:rsidP="00D24359">
            <w:pPr>
              <w:numPr>
                <w:ilvl w:val="1"/>
                <w:numId w:val="35"/>
              </w:numPr>
              <w:overflowPunct w:val="0"/>
              <w:snapToGrid/>
              <w:spacing w:after="0"/>
              <w:textAlignment w:val="baseline"/>
              <w:rPr>
                <w:lang w:eastAsia="x-none"/>
              </w:rPr>
            </w:pPr>
            <w:r w:rsidRPr="00C74312">
              <w:rPr>
                <w:lang w:eastAsia="x-none"/>
              </w:rPr>
              <w:t>Option 1: Use reserved bits in the DCI format</w:t>
            </w:r>
          </w:p>
          <w:p w14:paraId="758F3DED" w14:textId="77777777" w:rsidR="0077748E" w:rsidRPr="009E2DDF" w:rsidRDefault="0077748E" w:rsidP="00D24359">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347A091" w14:textId="77777777" w:rsidR="0077748E" w:rsidRPr="007D2644" w:rsidRDefault="0077748E" w:rsidP="00D24359">
            <w:pPr>
              <w:numPr>
                <w:ilvl w:val="1"/>
                <w:numId w:val="35"/>
              </w:numPr>
              <w:overflowPunct w:val="0"/>
              <w:snapToGrid/>
              <w:spacing w:after="0"/>
              <w:textAlignment w:val="baseline"/>
              <w:rPr>
                <w:lang w:eastAsia="x-none"/>
              </w:rPr>
            </w:pPr>
            <w:r w:rsidRPr="007D2644">
              <w:rPr>
                <w:lang w:eastAsia="x-none"/>
              </w:rPr>
              <w:t>Option 2: Use Bits 5-8 within the Short Message (from upper layers)</w:t>
            </w:r>
          </w:p>
          <w:p w14:paraId="3DE78AB5" w14:textId="77777777" w:rsidR="0077748E" w:rsidRPr="007D2644" w:rsidRDefault="0077748E" w:rsidP="00D24359">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76C105C9" w14:textId="77777777" w:rsidR="0077748E" w:rsidRPr="007D2644" w:rsidRDefault="0077748E" w:rsidP="00D24359">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6607ED86" w14:textId="77777777" w:rsidR="0077748E" w:rsidRDefault="0077748E" w:rsidP="00D24359">
            <w:pPr>
              <w:rPr>
                <w:lang w:eastAsia="zh-CN"/>
              </w:rPr>
            </w:pPr>
            <w:r w:rsidRPr="007D2644">
              <w:rPr>
                <w:rFonts w:cs="Arial"/>
                <w:lang w:eastAsia="x-none"/>
              </w:rPr>
              <w:t xml:space="preserve">FFS: Payload size for </w:t>
            </w:r>
            <w:r w:rsidRPr="007D2644">
              <w:rPr>
                <w:lang w:eastAsia="x-none"/>
              </w:rPr>
              <w:t>adaptation for additional PRACH resources</w:t>
            </w:r>
          </w:p>
        </w:tc>
      </w:tr>
    </w:tbl>
    <w:p w14:paraId="2A87974E" w14:textId="187B6413" w:rsidR="0077748E" w:rsidRPr="00C70FAC" w:rsidRDefault="0077748E" w:rsidP="0077748E">
      <w:pPr>
        <w:rPr>
          <w:i/>
          <w:lang w:eastAsia="zh-CN"/>
        </w:rPr>
      </w:pPr>
      <w:r w:rsidRPr="00C70FAC">
        <w:rPr>
          <w:b/>
          <w:i/>
          <w:lang w:eastAsia="zh-CN"/>
        </w:rPr>
        <w:t xml:space="preserve">Proposal </w:t>
      </w:r>
      <w:r w:rsidR="00DF7B5D">
        <w:rPr>
          <w:b/>
          <w:i/>
          <w:lang w:eastAsia="zh-CN"/>
        </w:rPr>
        <w:t>3</w:t>
      </w:r>
      <w:r w:rsidRPr="00C70FAC">
        <w:rPr>
          <w:b/>
          <w:i/>
          <w:lang w:eastAsia="zh-CN"/>
        </w:rPr>
        <w:t>:</w:t>
      </w:r>
      <w:r w:rsidRPr="00C70FAC">
        <w:rPr>
          <w:b/>
          <w:i/>
        </w:rPr>
        <w:t xml:space="preserve"> Both </w:t>
      </w:r>
      <w:r w:rsidRPr="00C70FAC">
        <w:rPr>
          <w:b/>
          <w:i/>
          <w:lang w:eastAsia="zh-CN"/>
        </w:rPr>
        <w:t>bits 5-8 within the Short Message (from upper layers) and</w:t>
      </w:r>
      <w:r w:rsidRPr="00C70FAC">
        <w:rPr>
          <w:b/>
          <w:i/>
        </w:rPr>
        <w:t xml:space="preserve"> </w:t>
      </w:r>
      <w:r w:rsidRPr="00C70FAC">
        <w:rPr>
          <w:b/>
          <w:i/>
          <w:lang w:eastAsia="zh-CN"/>
        </w:rPr>
        <w:t xml:space="preserve">reserved bits in the </w:t>
      </w:r>
      <w:r w:rsidRPr="00513F5E">
        <w:rPr>
          <w:b/>
          <w:i/>
          <w:lang w:eastAsia="zh-CN"/>
        </w:rPr>
        <w:t>DCI format 1_0 with P-RNTI</w:t>
      </w:r>
      <w:r w:rsidRPr="00C70FAC">
        <w:rPr>
          <w:b/>
          <w:i/>
          <w:lang w:eastAsia="zh-CN"/>
        </w:rPr>
        <w:t xml:space="preserve"> should be used to DCI-based adaptation for additional PRACH resources. </w:t>
      </w:r>
    </w:p>
    <w:p w14:paraId="5618E801" w14:textId="2D4CEEC1" w:rsidR="0077748E" w:rsidRPr="00C70FAC" w:rsidRDefault="0077748E" w:rsidP="0077748E">
      <w:pPr>
        <w:rPr>
          <w:i/>
          <w:lang w:eastAsia="zh-CN"/>
        </w:rPr>
      </w:pPr>
      <w:r w:rsidRPr="00C70FAC">
        <w:rPr>
          <w:b/>
          <w:i/>
          <w:lang w:eastAsia="zh-CN"/>
        </w:rPr>
        <w:t xml:space="preserve">Proposal </w:t>
      </w:r>
      <w:r w:rsidR="00DF7B5D">
        <w:rPr>
          <w:b/>
          <w:i/>
          <w:lang w:eastAsia="zh-CN"/>
        </w:rPr>
        <w:t>4</w:t>
      </w:r>
      <w:r w:rsidRPr="00C70FAC">
        <w:rPr>
          <w:b/>
          <w:i/>
          <w:lang w:eastAsia="zh-CN"/>
        </w:rPr>
        <w:t>: A common effective start time point of the adaptation indication of additional PRACH resources needs to be defined and the following two options can be considered.</w:t>
      </w:r>
    </w:p>
    <w:p w14:paraId="14894C7A" w14:textId="77777777" w:rsidR="0077748E" w:rsidRPr="00C70FAC" w:rsidRDefault="0077748E" w:rsidP="0077748E">
      <w:pPr>
        <w:pStyle w:val="af2"/>
        <w:numPr>
          <w:ilvl w:val="0"/>
          <w:numId w:val="37"/>
        </w:numPr>
        <w:ind w:firstLineChars="0"/>
        <w:rPr>
          <w:b/>
          <w:i/>
          <w:lang w:eastAsia="zh-CN"/>
        </w:rPr>
      </w:pPr>
      <w:r w:rsidRPr="00C70FAC">
        <w:rPr>
          <w:b/>
          <w:i/>
          <w:lang w:eastAsia="zh-CN"/>
        </w:rPr>
        <w:t>Option 1: SFN of the first PF from the next DRX cycle</w:t>
      </w:r>
    </w:p>
    <w:p w14:paraId="72479D30" w14:textId="77777777" w:rsidR="0077748E" w:rsidRPr="00C70FAC" w:rsidRDefault="0077748E" w:rsidP="0077748E">
      <w:pPr>
        <w:pStyle w:val="af2"/>
        <w:numPr>
          <w:ilvl w:val="0"/>
          <w:numId w:val="37"/>
        </w:numPr>
        <w:ind w:firstLineChars="0"/>
        <w:rPr>
          <w:b/>
          <w:i/>
          <w:lang w:eastAsia="zh-CN"/>
        </w:rPr>
      </w:pPr>
      <w:r w:rsidRPr="00C70FAC">
        <w:rPr>
          <w:b/>
          <w:i/>
          <w:lang w:eastAsia="zh-CN"/>
        </w:rPr>
        <w:t>Option 2:</w:t>
      </w:r>
      <w:r w:rsidRPr="00C70FAC">
        <w:rPr>
          <w:b/>
          <w:i/>
        </w:rPr>
        <w:t xml:space="preserve"> </w:t>
      </w:r>
      <w:r w:rsidRPr="00C70FAC">
        <w:rPr>
          <w:b/>
          <w:i/>
          <w:lang w:eastAsia="zh-CN"/>
        </w:rPr>
        <w:t>SFN of the first PF from the current DRX cycle where UE receives the indication</w:t>
      </w:r>
    </w:p>
    <w:p w14:paraId="1F6166FD" w14:textId="183A5507" w:rsidR="005401C5" w:rsidRPr="0077748E" w:rsidRDefault="005401C5" w:rsidP="0077748E">
      <w:pPr>
        <w:rPr>
          <w:b/>
          <w:i/>
          <w:lang w:eastAsia="zh-CN"/>
        </w:rPr>
      </w:pPr>
    </w:p>
    <w:p w14:paraId="70C4E659" w14:textId="636AFF6D" w:rsidR="0080539E" w:rsidRPr="00DA69E3" w:rsidRDefault="00507215" w:rsidP="00E577AD">
      <w:pPr>
        <w:pStyle w:val="1"/>
        <w:spacing w:after="100"/>
        <w:rPr>
          <w:lang w:eastAsia="zh-CN"/>
        </w:rPr>
      </w:pPr>
      <w:r>
        <w:rPr>
          <w:lang w:eastAsia="zh-CN"/>
        </w:rPr>
        <w:t>Reference</w:t>
      </w:r>
    </w:p>
    <w:bookmarkEnd w:id="3"/>
    <w:bookmarkEnd w:id="4"/>
    <w:bookmarkEnd w:id="5"/>
    <w:p w14:paraId="7B6F3D35" w14:textId="226DD28F" w:rsidR="001E1855" w:rsidRDefault="00507215" w:rsidP="00BC7B36">
      <w:pPr>
        <w:pStyle w:val="af2"/>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1D5CFAA2" w14:textId="77777777" w:rsidR="00880E2E" w:rsidRPr="00351C5F" w:rsidRDefault="00880E2E" w:rsidP="00880E2E">
      <w:pPr>
        <w:pStyle w:val="af2"/>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p w14:paraId="56AA149B" w14:textId="6716C374" w:rsidR="00C70FAC" w:rsidRDefault="00C70FAC" w:rsidP="00C70FAC">
      <w:pPr>
        <w:pStyle w:val="af2"/>
        <w:numPr>
          <w:ilvl w:val="0"/>
          <w:numId w:val="6"/>
        </w:numPr>
        <w:autoSpaceDE/>
        <w:autoSpaceDN/>
        <w:adjustRightInd/>
        <w:snapToGrid/>
        <w:spacing w:after="180"/>
        <w:ind w:firstLineChars="0"/>
      </w:pPr>
      <w:r w:rsidRPr="00C70FAC">
        <w:t>3GPP RAN1#11</w:t>
      </w:r>
      <w:r>
        <w:t>9</w:t>
      </w:r>
      <w:r w:rsidRPr="00C70FAC">
        <w:t xml:space="preserve"> Chair’s Notes, November 18th – 22nd, 2024.</w:t>
      </w:r>
    </w:p>
    <w:p w14:paraId="277788F4" w14:textId="039546F1" w:rsidR="00C70FAC" w:rsidRDefault="00C70FAC" w:rsidP="00192418">
      <w:pPr>
        <w:autoSpaceDE/>
        <w:autoSpaceDN/>
        <w:adjustRightInd/>
        <w:snapToGrid/>
        <w:spacing w:after="180"/>
      </w:pPr>
      <w:bookmarkStart w:id="6" w:name="_GoBack"/>
      <w:bookmarkEnd w:id="6"/>
    </w:p>
    <w:sectPr w:rsidR="00C70F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DB86E" w14:textId="77777777" w:rsidR="006A3F7E" w:rsidRDefault="006A3F7E">
      <w:r>
        <w:separator/>
      </w:r>
    </w:p>
  </w:endnote>
  <w:endnote w:type="continuationSeparator" w:id="0">
    <w:p w14:paraId="2DFCA6EA" w14:textId="77777777" w:rsidR="006A3F7E" w:rsidRDefault="006A3F7E">
      <w:r>
        <w:continuationSeparator/>
      </w:r>
    </w:p>
  </w:endnote>
  <w:endnote w:type="continuationNotice" w:id="1">
    <w:p w14:paraId="10161E5C" w14:textId="77777777" w:rsidR="006A3F7E" w:rsidRDefault="006A3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80B49" w14:textId="77777777" w:rsidR="006A3F7E" w:rsidRDefault="006A3F7E">
      <w:r>
        <w:separator/>
      </w:r>
    </w:p>
  </w:footnote>
  <w:footnote w:type="continuationSeparator" w:id="0">
    <w:p w14:paraId="2DD812FE" w14:textId="77777777" w:rsidR="006A3F7E" w:rsidRDefault="006A3F7E">
      <w:r>
        <w:continuationSeparator/>
      </w:r>
    </w:p>
  </w:footnote>
  <w:footnote w:type="continuationNotice" w:id="1">
    <w:p w14:paraId="7C5C184B" w14:textId="77777777" w:rsidR="006A3F7E" w:rsidRDefault="006A3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4F25FB7"/>
    <w:multiLevelType w:val="hybridMultilevel"/>
    <w:tmpl w:val="5B6499E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30"/>
  </w:num>
  <w:num w:numId="4">
    <w:abstractNumId w:val="31"/>
  </w:num>
  <w:num w:numId="5">
    <w:abstractNumId w:val="24"/>
  </w:num>
  <w:num w:numId="6">
    <w:abstractNumId w:val="9"/>
  </w:num>
  <w:num w:numId="7">
    <w:abstractNumId w:val="17"/>
  </w:num>
  <w:num w:numId="8">
    <w:abstractNumId w:val="32"/>
  </w:num>
  <w:num w:numId="9">
    <w:abstractNumId w:val="1"/>
  </w:num>
  <w:num w:numId="10">
    <w:abstractNumId w:val="19"/>
  </w:num>
  <w:num w:numId="11">
    <w:abstractNumId w:val="5"/>
  </w:num>
  <w:num w:numId="12">
    <w:abstractNumId w:val="25"/>
  </w:num>
  <w:num w:numId="13">
    <w:abstractNumId w:val="14"/>
  </w:num>
  <w:num w:numId="14">
    <w:abstractNumId w:val="29"/>
  </w:num>
  <w:num w:numId="15">
    <w:abstractNumId w:val="21"/>
  </w:num>
  <w:num w:numId="16">
    <w:abstractNumId w:val="6"/>
  </w:num>
  <w:num w:numId="17">
    <w:abstractNumId w:val="13"/>
  </w:num>
  <w:num w:numId="18">
    <w:abstractNumId w:val="22"/>
  </w:num>
  <w:num w:numId="19">
    <w:abstractNumId w:val="23"/>
  </w:num>
  <w:num w:numId="20">
    <w:abstractNumId w:val="10"/>
  </w:num>
  <w:num w:numId="21">
    <w:abstractNumId w:val="33"/>
  </w:num>
  <w:num w:numId="22">
    <w:abstractNumId w:val="20"/>
  </w:num>
  <w:num w:numId="23">
    <w:abstractNumId w:val="3"/>
  </w:num>
  <w:num w:numId="24">
    <w:abstractNumId w:val="28"/>
  </w:num>
  <w:num w:numId="25">
    <w:abstractNumId w:val="4"/>
  </w:num>
  <w:num w:numId="26">
    <w:abstractNumId w:val="8"/>
  </w:num>
  <w:num w:numId="27">
    <w:abstractNumId w:val="11"/>
  </w:num>
  <w:num w:numId="28">
    <w:abstractNumId w:val="16"/>
  </w:num>
  <w:num w:numId="29">
    <w:abstractNumId w:val="3"/>
  </w:num>
  <w:num w:numId="30">
    <w:abstractNumId w:val="2"/>
  </w:num>
  <w:num w:numId="31">
    <w:abstractNumId w:val="24"/>
  </w:num>
  <w:num w:numId="32">
    <w:abstractNumId w:val="15"/>
  </w:num>
  <w:num w:numId="33">
    <w:abstractNumId w:val="7"/>
  </w:num>
  <w:num w:numId="34">
    <w:abstractNumId w:val="26"/>
  </w:num>
  <w:num w:numId="35">
    <w:abstractNumId w:val="18"/>
  </w:num>
  <w:num w:numId="36">
    <w:abstractNumId w:val="0"/>
  </w:num>
  <w:num w:numId="37">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628"/>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4CF"/>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2DA"/>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387"/>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D38"/>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784"/>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C7B"/>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59"/>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8EA"/>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248"/>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663B"/>
    <w:rsid w:val="005071FF"/>
    <w:rsid w:val="00507215"/>
    <w:rsid w:val="0050742D"/>
    <w:rsid w:val="00507E6C"/>
    <w:rsid w:val="005100F5"/>
    <w:rsid w:val="0051065C"/>
    <w:rsid w:val="00510C1F"/>
    <w:rsid w:val="00510C58"/>
    <w:rsid w:val="00510D6D"/>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3F5E"/>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2EF7"/>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316"/>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695"/>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9AC"/>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E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3F7E"/>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15A"/>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959"/>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700"/>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48E"/>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65A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644"/>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C18"/>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CE"/>
    <w:rsid w:val="00853D50"/>
    <w:rsid w:val="008543F9"/>
    <w:rsid w:val="00854876"/>
    <w:rsid w:val="00854940"/>
    <w:rsid w:val="00854962"/>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E2E"/>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101"/>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9C7"/>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E3C"/>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1C1"/>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279"/>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2DDF"/>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17"/>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CAD"/>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529"/>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98"/>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5DB"/>
    <w:rsid w:val="00B85874"/>
    <w:rsid w:val="00B85CC3"/>
    <w:rsid w:val="00B86476"/>
    <w:rsid w:val="00B864AE"/>
    <w:rsid w:val="00B86932"/>
    <w:rsid w:val="00B86A3D"/>
    <w:rsid w:val="00B86BB7"/>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5E2"/>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9D2"/>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0FAC"/>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312"/>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B66"/>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0F4"/>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04"/>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3AB"/>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8F0"/>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437"/>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992"/>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B5D"/>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CC6"/>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99A"/>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A82"/>
    <w:rsid w:val="00F11C0D"/>
    <w:rsid w:val="00F11D3E"/>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747"/>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1F"/>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863"/>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6A5"/>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0696-63F7-4E2E-9FA1-6DF361508DB0}">
  <ds:schemaRefs>
    <ds:schemaRef ds:uri="http://schemas.openxmlformats.org/officeDocument/2006/bibliography"/>
  </ds:schemaRefs>
</ds:datastoreItem>
</file>

<file path=customXml/itemProps2.xml><?xml version="1.0" encoding="utf-8"?>
<ds:datastoreItem xmlns:ds="http://schemas.openxmlformats.org/officeDocument/2006/customXml" ds:itemID="{9BDFA5FD-0C4C-433E-992C-C526B4FC29E5}">
  <ds:schemaRefs>
    <ds:schemaRef ds:uri="http://schemas.openxmlformats.org/officeDocument/2006/bibliography"/>
  </ds:schemaRefs>
</ds:datastoreItem>
</file>

<file path=customXml/itemProps3.xml><?xml version="1.0" encoding="utf-8"?>
<ds:datastoreItem xmlns:ds="http://schemas.openxmlformats.org/officeDocument/2006/customXml" ds:itemID="{CBD788A3-8BBF-43EA-890D-E4874683F970}">
  <ds:schemaRefs>
    <ds:schemaRef ds:uri="http://schemas.openxmlformats.org/officeDocument/2006/bibliography"/>
  </ds:schemaRefs>
</ds:datastoreItem>
</file>

<file path=customXml/itemProps4.xml><?xml version="1.0" encoding="utf-8"?>
<ds:datastoreItem xmlns:ds="http://schemas.openxmlformats.org/officeDocument/2006/customXml" ds:itemID="{CEDE6A6D-D6FE-434F-94AC-8CAEDD28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3</cp:revision>
  <cp:lastPrinted>2023-04-03T10:32:00Z</cp:lastPrinted>
  <dcterms:created xsi:type="dcterms:W3CDTF">2025-02-07T02:17:00Z</dcterms:created>
  <dcterms:modified xsi:type="dcterms:W3CDTF">2025-02-07T02:17:00Z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